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5395" w14:textId="7183BB75" w:rsidR="003F42C7" w:rsidRDefault="003F42C7" w:rsidP="181B5FB1">
      <w:pPr>
        <w:pStyle w:val="Normlnweb"/>
        <w:pBdr>
          <w:bottom w:val="single" w:sz="4" w:space="1" w:color="auto"/>
        </w:pBdr>
        <w:shd w:val="clear" w:color="auto" w:fill="FFFFFF" w:themeFill="background1"/>
        <w:spacing w:before="280" w:after="280"/>
        <w:jc w:val="both"/>
        <w:rPr>
          <w:rFonts w:ascii="Arial" w:eastAsiaTheme="minorEastAsia" w:hAnsi="Arial" w:cs="Arial"/>
          <w:b/>
          <w:bCs/>
          <w:sz w:val="28"/>
          <w:szCs w:val="28"/>
        </w:rPr>
      </w:pPr>
    </w:p>
    <w:p w14:paraId="5CDB43A2" w14:textId="3F6A65EB" w:rsidR="004B77EC" w:rsidRDefault="0041133C" w:rsidP="0040476E">
      <w:pPr>
        <w:pStyle w:val="Normlnweb"/>
        <w:shd w:val="clear" w:color="auto" w:fill="FFFFFF" w:themeFill="background1"/>
        <w:spacing w:before="280" w:after="280"/>
        <w:jc w:val="both"/>
        <w:rPr>
          <w:rFonts w:ascii="Arial" w:eastAsia="DengXian" w:hAnsi="Arial" w:cs="Arial"/>
          <w:b/>
          <w:bCs/>
          <w:sz w:val="28"/>
          <w:szCs w:val="28"/>
        </w:rPr>
      </w:pPr>
      <w:r w:rsidRPr="006B6197">
        <w:rPr>
          <w:rFonts w:ascii="Arial" w:eastAsia="DengXian" w:hAnsi="Arial" w:cs="Arial"/>
          <w:b/>
          <w:bCs/>
          <w:sz w:val="28"/>
          <w:szCs w:val="28"/>
        </w:rPr>
        <w:t>Zabraňte přehřívání interiérů v letním období</w:t>
      </w:r>
      <w:r w:rsidR="0040476E" w:rsidRPr="006B6197">
        <w:rPr>
          <w:rFonts w:ascii="Arial" w:eastAsia="DengXian" w:hAnsi="Arial" w:cs="Arial"/>
          <w:b/>
          <w:bCs/>
          <w:sz w:val="28"/>
          <w:szCs w:val="28"/>
        </w:rPr>
        <w:t>.</w:t>
      </w:r>
      <w:r w:rsidR="0040476E">
        <w:rPr>
          <w:rFonts w:ascii="Arial" w:eastAsia="DengXian" w:hAnsi="Arial" w:cs="Arial"/>
          <w:b/>
          <w:bCs/>
          <w:sz w:val="28"/>
          <w:szCs w:val="28"/>
        </w:rPr>
        <w:t xml:space="preserve"> </w:t>
      </w:r>
      <w:r w:rsidR="009F535E" w:rsidRPr="009F535E">
        <w:rPr>
          <w:rFonts w:ascii="Arial" w:eastAsia="DengXian" w:hAnsi="Arial" w:cs="Arial"/>
          <w:b/>
          <w:bCs/>
          <w:sz w:val="28"/>
          <w:szCs w:val="28"/>
        </w:rPr>
        <w:t>Proč konvenční chlazení naráží na své limity?</w:t>
      </w:r>
    </w:p>
    <w:p w14:paraId="13D04690" w14:textId="6ACB7CC0" w:rsidR="006122FB" w:rsidRDefault="007E17A0" w:rsidP="004F314C">
      <w:pPr>
        <w:pStyle w:val="Normlnweb"/>
        <w:shd w:val="clear" w:color="auto" w:fill="FFFFFF" w:themeFill="background1"/>
        <w:spacing w:before="280" w:after="280"/>
        <w:jc w:val="both"/>
        <w:rPr>
          <w:rFonts w:ascii="Arial" w:eastAsia="DengXian" w:hAnsi="Arial" w:cs="Arial"/>
          <w:b/>
          <w:bCs/>
        </w:rPr>
      </w:pPr>
      <w:r w:rsidRPr="007E17A0">
        <w:rPr>
          <w:rFonts w:ascii="Arial" w:eastAsia="DengXian" w:hAnsi="Arial" w:cs="Arial"/>
          <w:b/>
          <w:bCs/>
        </w:rPr>
        <w:t xml:space="preserve">Moderní nízkoenergetické a pasivní budovy stále častěji čelí fenoménu letního přehřívání. Zatímco špičková obálka domu efektivně brání únikům tepla v zimě, v létě se bez koncepčního řešení stává pastí pro akumulovanou </w:t>
      </w:r>
      <w:r w:rsidR="00C51ED6">
        <w:rPr>
          <w:rFonts w:ascii="Arial" w:eastAsia="DengXian" w:hAnsi="Arial" w:cs="Arial"/>
          <w:b/>
          <w:bCs/>
        </w:rPr>
        <w:t xml:space="preserve">tepelnou </w:t>
      </w:r>
      <w:r w:rsidRPr="007E17A0">
        <w:rPr>
          <w:rFonts w:ascii="Arial" w:eastAsia="DengXian" w:hAnsi="Arial" w:cs="Arial"/>
          <w:b/>
          <w:bCs/>
        </w:rPr>
        <w:t>energii.</w:t>
      </w:r>
      <w:r w:rsidR="00A8423E">
        <w:rPr>
          <w:rFonts w:ascii="Arial" w:eastAsia="DengXian" w:hAnsi="Arial" w:cs="Arial"/>
          <w:b/>
          <w:bCs/>
        </w:rPr>
        <w:t xml:space="preserve"> </w:t>
      </w:r>
      <w:r w:rsidR="00A8423E" w:rsidRPr="002F768A">
        <w:rPr>
          <w:rFonts w:ascii="Arial" w:eastAsia="DengXian" w:hAnsi="Arial" w:cs="Arial"/>
          <w:b/>
          <w:bCs/>
        </w:rPr>
        <w:t xml:space="preserve">Odborníci proto upozorňují, že </w:t>
      </w:r>
      <w:r w:rsidR="00A8423E">
        <w:rPr>
          <w:rFonts w:ascii="Arial" w:eastAsia="DengXian" w:hAnsi="Arial" w:cs="Arial"/>
          <w:b/>
          <w:bCs/>
        </w:rPr>
        <w:t>instalace lokálních klimatizací</w:t>
      </w:r>
      <w:r w:rsidR="00A8423E" w:rsidRPr="002F768A">
        <w:rPr>
          <w:rFonts w:ascii="Arial" w:eastAsia="DengXian" w:hAnsi="Arial" w:cs="Arial"/>
          <w:b/>
          <w:bCs/>
        </w:rPr>
        <w:t xml:space="preserve"> dnes nestačí</w:t>
      </w:r>
      <w:r w:rsidR="00A8423E">
        <w:rPr>
          <w:rFonts w:ascii="Arial" w:eastAsia="DengXian" w:hAnsi="Arial" w:cs="Arial"/>
          <w:b/>
          <w:bCs/>
        </w:rPr>
        <w:t xml:space="preserve"> a </w:t>
      </w:r>
      <w:r w:rsidR="00A07821" w:rsidRPr="00A07821">
        <w:rPr>
          <w:rFonts w:ascii="Arial" w:eastAsia="DengXian" w:hAnsi="Arial" w:cs="Arial"/>
          <w:b/>
          <w:bCs/>
        </w:rPr>
        <w:t xml:space="preserve">z pohledu celkové energetické bilance budovy </w:t>
      </w:r>
      <w:r w:rsidR="00A8423E">
        <w:rPr>
          <w:rFonts w:ascii="Arial" w:eastAsia="DengXian" w:hAnsi="Arial" w:cs="Arial"/>
          <w:b/>
          <w:bCs/>
        </w:rPr>
        <w:t>je nesystémová</w:t>
      </w:r>
      <w:r w:rsidR="00A8423E" w:rsidRPr="002F768A">
        <w:rPr>
          <w:rFonts w:ascii="Arial" w:eastAsia="DengXian" w:hAnsi="Arial" w:cs="Arial"/>
          <w:b/>
          <w:bCs/>
        </w:rPr>
        <w:t>.</w:t>
      </w:r>
      <w:r w:rsidR="00A8423E">
        <w:rPr>
          <w:rFonts w:ascii="Arial" w:eastAsia="DengXian" w:hAnsi="Arial" w:cs="Arial"/>
          <w:b/>
          <w:bCs/>
        </w:rPr>
        <w:t xml:space="preserve"> Prostředkem</w:t>
      </w:r>
      <w:r w:rsidR="00A8423E" w:rsidRPr="007E17A0">
        <w:rPr>
          <w:rFonts w:ascii="Arial" w:eastAsia="DengXian" w:hAnsi="Arial" w:cs="Arial"/>
          <w:b/>
          <w:bCs/>
        </w:rPr>
        <w:t xml:space="preserve"> k celoroční tepelné stabilitě a zdravému </w:t>
      </w:r>
      <w:r w:rsidR="00375241">
        <w:rPr>
          <w:rFonts w:ascii="Arial" w:eastAsia="DengXian" w:hAnsi="Arial" w:cs="Arial"/>
          <w:b/>
          <w:bCs/>
        </w:rPr>
        <w:t xml:space="preserve">vnitřnímu </w:t>
      </w:r>
      <w:r w:rsidR="00A8423E">
        <w:rPr>
          <w:rFonts w:ascii="Arial" w:eastAsia="DengXian" w:hAnsi="Arial" w:cs="Arial"/>
          <w:b/>
          <w:bCs/>
        </w:rPr>
        <w:t>prostředí</w:t>
      </w:r>
      <w:r w:rsidR="00A8423E" w:rsidRPr="007E17A0">
        <w:rPr>
          <w:rFonts w:ascii="Arial" w:eastAsia="DengXian" w:hAnsi="Arial" w:cs="Arial"/>
          <w:b/>
          <w:bCs/>
        </w:rPr>
        <w:t xml:space="preserve"> je integrace řízeného větrání s rekuperací a aktivní úpravou teploty přiváděného vzduchu.</w:t>
      </w:r>
    </w:p>
    <w:p w14:paraId="16B21F50" w14:textId="7107A325" w:rsidR="00671DA3" w:rsidRDefault="00671DA3" w:rsidP="004F314C">
      <w:pPr>
        <w:pStyle w:val="Normlnweb"/>
        <w:shd w:val="clear" w:color="auto" w:fill="FFFFFF" w:themeFill="background1"/>
        <w:spacing w:before="280" w:after="280"/>
        <w:jc w:val="both"/>
        <w:rPr>
          <w:rFonts w:ascii="Arial" w:eastAsia="DengXian" w:hAnsi="Arial" w:cs="Arial"/>
        </w:rPr>
      </w:pPr>
      <w:r w:rsidRPr="00671DA3">
        <w:rPr>
          <w:rFonts w:ascii="Arial" w:eastAsia="DengXian" w:hAnsi="Arial" w:cs="Arial"/>
        </w:rPr>
        <w:t>Společnost Zehnder v posledních dvou letech propojuje řízené větrání s rekuperací s aktivní úpravou teploty přiváděného vzduchu do jednoho uceleného systému. Ten dokáže interiér v létě energeticky úsporně dochlazovat a v zimním období naopak efektivně dohřívat bez nutnosti pořízení klasické, hlučné a provozně nákladnější klimatizace.</w:t>
      </w:r>
    </w:p>
    <w:p w14:paraId="5F99F728" w14:textId="00863E06" w:rsidR="009D61E3" w:rsidRPr="00FD4E4A" w:rsidRDefault="00FD4E4A" w:rsidP="004F314C">
      <w:pPr>
        <w:pStyle w:val="Normlnweb"/>
        <w:shd w:val="clear" w:color="auto" w:fill="FFFFFF" w:themeFill="background1"/>
        <w:spacing w:before="280" w:after="280"/>
        <w:jc w:val="both"/>
        <w:rPr>
          <w:rFonts w:ascii="Arial" w:eastAsia="DengXian" w:hAnsi="Arial" w:cs="Arial"/>
          <w:b/>
          <w:bCs/>
          <w:color w:val="000000" w:themeColor="text1"/>
        </w:rPr>
      </w:pPr>
      <w:r w:rsidRPr="00FD4E4A">
        <w:rPr>
          <w:rFonts w:ascii="Arial" w:eastAsia="DengXian" w:hAnsi="Arial" w:cs="Arial"/>
          <w:b/>
          <w:bCs/>
          <w:color w:val="000000" w:themeColor="text1"/>
        </w:rPr>
        <w:t>K</w:t>
      </w:r>
      <w:r w:rsidR="00442575" w:rsidRPr="00FD4E4A">
        <w:rPr>
          <w:rFonts w:ascii="Arial" w:eastAsia="DengXian" w:hAnsi="Arial" w:cs="Arial"/>
          <w:b/>
          <w:bCs/>
          <w:color w:val="000000" w:themeColor="text1"/>
        </w:rPr>
        <w:t xml:space="preserve">limatizační modul </w:t>
      </w:r>
      <w:r w:rsidRPr="00FD4E4A">
        <w:rPr>
          <w:rFonts w:ascii="Arial" w:eastAsia="DengXian" w:hAnsi="Arial" w:cs="Arial"/>
          <w:b/>
          <w:bCs/>
          <w:color w:val="000000" w:themeColor="text1"/>
        </w:rPr>
        <w:t xml:space="preserve">Zehnder </w:t>
      </w:r>
      <w:r w:rsidR="00442575" w:rsidRPr="00FD4E4A">
        <w:rPr>
          <w:rFonts w:ascii="Arial" w:eastAsia="DengXian" w:hAnsi="Arial" w:cs="Arial"/>
          <w:b/>
          <w:bCs/>
          <w:color w:val="000000" w:themeColor="text1"/>
        </w:rPr>
        <w:t>ComfoClime zaji</w:t>
      </w:r>
      <w:r w:rsidR="00996E3A" w:rsidRPr="00FD4E4A">
        <w:rPr>
          <w:rFonts w:ascii="Arial" w:eastAsia="DengXian" w:hAnsi="Arial" w:cs="Arial"/>
          <w:b/>
          <w:bCs/>
          <w:color w:val="000000" w:themeColor="text1"/>
        </w:rPr>
        <w:t>s</w:t>
      </w:r>
      <w:r w:rsidR="00442575" w:rsidRPr="00FD4E4A">
        <w:rPr>
          <w:rFonts w:ascii="Arial" w:eastAsia="DengXian" w:hAnsi="Arial" w:cs="Arial"/>
          <w:b/>
          <w:bCs/>
          <w:color w:val="000000" w:themeColor="text1"/>
        </w:rPr>
        <w:t>t</w:t>
      </w:r>
      <w:r w:rsidR="009D61E3" w:rsidRPr="00FD4E4A">
        <w:rPr>
          <w:rFonts w:ascii="Arial" w:eastAsia="DengXian" w:hAnsi="Arial" w:cs="Arial"/>
          <w:b/>
          <w:bCs/>
          <w:color w:val="000000" w:themeColor="text1"/>
        </w:rPr>
        <w:t>í</w:t>
      </w:r>
      <w:r w:rsidR="00442575" w:rsidRPr="00FD4E4A">
        <w:rPr>
          <w:rFonts w:ascii="Arial" w:eastAsia="DengXian" w:hAnsi="Arial" w:cs="Arial"/>
          <w:b/>
          <w:bCs/>
          <w:color w:val="000000" w:themeColor="text1"/>
        </w:rPr>
        <w:t xml:space="preserve"> </w:t>
      </w:r>
      <w:r w:rsidR="009D61E3" w:rsidRPr="00FD4E4A">
        <w:rPr>
          <w:rFonts w:ascii="Arial" w:eastAsia="DengXian" w:hAnsi="Arial" w:cs="Arial"/>
          <w:b/>
          <w:bCs/>
          <w:color w:val="000000" w:themeColor="text1"/>
        </w:rPr>
        <w:t>příjemné klima po celý rok</w:t>
      </w:r>
    </w:p>
    <w:p w14:paraId="670DB7C4" w14:textId="77777777" w:rsidR="0059430E" w:rsidRDefault="0059430E" w:rsidP="0059430E">
      <w:pPr>
        <w:pStyle w:val="Normlnweb"/>
        <w:shd w:val="clear" w:color="auto" w:fill="FFFFFF" w:themeFill="background1"/>
        <w:spacing w:before="280" w:after="280"/>
        <w:jc w:val="both"/>
        <w:rPr>
          <w:rFonts w:ascii="Arial" w:eastAsia="DengXian" w:hAnsi="Arial" w:cs="Arial"/>
          <w:color w:val="000000" w:themeColor="text1"/>
        </w:rPr>
      </w:pPr>
      <w:r w:rsidRPr="0059430E">
        <w:rPr>
          <w:rFonts w:ascii="Arial" w:eastAsia="DengXian" w:hAnsi="Arial" w:cs="Arial"/>
          <w:color w:val="000000" w:themeColor="text1"/>
        </w:rPr>
        <w:t>Základem řešení je komfortní větrací jednotka Zehnder ComfoAir Q, která zajišťuje nepřetržitou výměnu vzduchu a energeticky efektivní zpětné získávání tepla z odváděného vzduchu. Na jednotku navazuje klimatizační modul Zehnder ComfoClime, instalovaný jako nástavec, který na principu tepelného čerpadla vzduch–vzduch aktivně upravuje teplotu vzduchu přiváděného do jednotlivých místností.</w:t>
      </w:r>
    </w:p>
    <w:p w14:paraId="1515AE6F" w14:textId="53CDED34" w:rsidR="0059430E" w:rsidRPr="00FD4E4A" w:rsidRDefault="0059430E" w:rsidP="004F314C">
      <w:pPr>
        <w:pStyle w:val="Normlnweb"/>
        <w:shd w:val="clear" w:color="auto" w:fill="FFFFFF" w:themeFill="background1"/>
        <w:spacing w:before="280" w:after="280"/>
        <w:jc w:val="both"/>
        <w:rPr>
          <w:rFonts w:ascii="Arial" w:eastAsia="DengXian" w:hAnsi="Arial" w:cs="Arial"/>
          <w:color w:val="000000" w:themeColor="text1"/>
        </w:rPr>
      </w:pPr>
      <w:r w:rsidRPr="0059430E">
        <w:rPr>
          <w:rFonts w:ascii="Arial" w:eastAsia="DengXian" w:hAnsi="Arial" w:cs="Arial"/>
          <w:color w:val="000000" w:themeColor="text1"/>
        </w:rPr>
        <w:t>Celá sestava včetně podstavce dosahuje výšky 1950 mm, tvoří kompaktní celek a nevyžaduje žádnou venkovní jednotku. Výhodou systému je také možnost dodatečné instalace klimatizačního modulu ComfoClime ke stávající větrací jednotce ComfoAir Q.</w:t>
      </w:r>
    </w:p>
    <w:p w14:paraId="4B3055DE" w14:textId="7C796170" w:rsidR="009717CE" w:rsidRPr="00FD4E4A" w:rsidRDefault="003E66A3" w:rsidP="009717CE">
      <w:pPr>
        <w:pStyle w:val="Normlnweb"/>
        <w:shd w:val="clear" w:color="auto" w:fill="FFFFFF" w:themeFill="background1"/>
        <w:spacing w:before="280" w:after="280"/>
        <w:jc w:val="both"/>
        <w:rPr>
          <w:rFonts w:ascii="Arial" w:eastAsia="DengXian" w:hAnsi="Arial" w:cs="Arial"/>
          <w:b/>
          <w:bCs/>
          <w:color w:val="000000" w:themeColor="text1"/>
        </w:rPr>
      </w:pPr>
      <w:r w:rsidRPr="00FD4E4A">
        <w:rPr>
          <w:rFonts w:ascii="Arial" w:eastAsia="DengXian" w:hAnsi="Arial" w:cs="Arial"/>
          <w:b/>
          <w:bCs/>
          <w:color w:val="000000" w:themeColor="text1"/>
        </w:rPr>
        <w:t xml:space="preserve">Vyšší </w:t>
      </w:r>
      <w:r w:rsidR="00737E12" w:rsidRPr="00FD4E4A">
        <w:rPr>
          <w:rFonts w:ascii="Arial" w:eastAsia="DengXian" w:hAnsi="Arial" w:cs="Arial"/>
          <w:b/>
          <w:bCs/>
          <w:color w:val="000000" w:themeColor="text1"/>
        </w:rPr>
        <w:t>energetick</w:t>
      </w:r>
      <w:r w:rsidRPr="00FD4E4A">
        <w:rPr>
          <w:rFonts w:ascii="Arial" w:eastAsia="DengXian" w:hAnsi="Arial" w:cs="Arial"/>
          <w:b/>
          <w:bCs/>
          <w:color w:val="000000" w:themeColor="text1"/>
        </w:rPr>
        <w:t>á</w:t>
      </w:r>
      <w:r w:rsidR="00737E12" w:rsidRPr="00FD4E4A">
        <w:rPr>
          <w:rFonts w:ascii="Arial" w:eastAsia="DengXian" w:hAnsi="Arial" w:cs="Arial"/>
          <w:b/>
          <w:bCs/>
          <w:color w:val="000000" w:themeColor="text1"/>
        </w:rPr>
        <w:t xml:space="preserve"> </w:t>
      </w:r>
      <w:r w:rsidR="009717CE" w:rsidRPr="00FD4E4A">
        <w:rPr>
          <w:rFonts w:ascii="Arial" w:eastAsia="DengXian" w:hAnsi="Arial" w:cs="Arial"/>
          <w:b/>
          <w:bCs/>
          <w:color w:val="000000" w:themeColor="text1"/>
        </w:rPr>
        <w:t xml:space="preserve">účinnost </w:t>
      </w:r>
      <w:r w:rsidR="00996E3A" w:rsidRPr="00FD4E4A">
        <w:rPr>
          <w:rFonts w:ascii="Arial" w:eastAsia="DengXian" w:hAnsi="Arial" w:cs="Arial"/>
          <w:b/>
          <w:bCs/>
          <w:color w:val="000000" w:themeColor="text1"/>
        </w:rPr>
        <w:t xml:space="preserve">použitím </w:t>
      </w:r>
      <w:r w:rsidRPr="00FD4E4A">
        <w:rPr>
          <w:rFonts w:ascii="Arial" w:eastAsia="DengXian" w:hAnsi="Arial" w:cs="Arial"/>
          <w:b/>
          <w:bCs/>
          <w:color w:val="000000" w:themeColor="text1"/>
        </w:rPr>
        <w:t>tepelně izolovan</w:t>
      </w:r>
      <w:r w:rsidR="00996E3A" w:rsidRPr="00FD4E4A">
        <w:rPr>
          <w:rFonts w:ascii="Arial" w:eastAsia="DengXian" w:hAnsi="Arial" w:cs="Arial"/>
          <w:b/>
          <w:bCs/>
          <w:color w:val="000000" w:themeColor="text1"/>
        </w:rPr>
        <w:t>ých</w:t>
      </w:r>
      <w:r w:rsidRPr="00FD4E4A">
        <w:rPr>
          <w:rFonts w:ascii="Arial" w:eastAsia="DengXian" w:hAnsi="Arial" w:cs="Arial"/>
          <w:b/>
          <w:bCs/>
          <w:color w:val="000000" w:themeColor="text1"/>
        </w:rPr>
        <w:t xml:space="preserve"> rozvod</w:t>
      </w:r>
      <w:r w:rsidR="00996E3A" w:rsidRPr="00FD4E4A">
        <w:rPr>
          <w:rFonts w:ascii="Arial" w:eastAsia="DengXian" w:hAnsi="Arial" w:cs="Arial"/>
          <w:b/>
          <w:bCs/>
          <w:color w:val="000000" w:themeColor="text1"/>
        </w:rPr>
        <w:t>ů</w:t>
      </w:r>
      <w:r w:rsidRPr="00FD4E4A">
        <w:rPr>
          <w:rFonts w:ascii="Arial" w:eastAsia="DengXian" w:hAnsi="Arial" w:cs="Arial"/>
          <w:b/>
          <w:bCs/>
          <w:color w:val="000000" w:themeColor="text1"/>
        </w:rPr>
        <w:t xml:space="preserve"> vzduchu</w:t>
      </w:r>
    </w:p>
    <w:p w14:paraId="2F6672F4" w14:textId="77777777" w:rsidR="00990CD6" w:rsidRPr="00990CD6" w:rsidRDefault="00990CD6" w:rsidP="00990CD6">
      <w:pPr>
        <w:pStyle w:val="Normlnweb"/>
        <w:shd w:val="clear" w:color="auto" w:fill="FFFFFF" w:themeFill="background1"/>
        <w:spacing w:before="280" w:after="280"/>
        <w:jc w:val="both"/>
        <w:rPr>
          <w:rFonts w:ascii="Arial" w:eastAsia="DengXian" w:hAnsi="Arial" w:cs="Arial"/>
          <w:color w:val="000000" w:themeColor="text1"/>
        </w:rPr>
      </w:pPr>
      <w:r w:rsidRPr="00990CD6">
        <w:rPr>
          <w:rFonts w:ascii="Arial" w:eastAsia="DengXian" w:hAnsi="Arial" w:cs="Arial"/>
          <w:color w:val="000000" w:themeColor="text1"/>
        </w:rPr>
        <w:t>Tepelně izolované rozvody vzduchu Zehnder ComfoTube Therm nejsou podmínkou instalace systému, významně však přispívají k minimalizaci tepelných ztrát, zabraňují kondenzaci vlhkosti v potrubí a umožňují plnohodnotné využití výkonu zařízení. Díky tomu lze do interiéru přivádět vzduch z modulu ComfoClime v teplotním rozmezí 10 až 50 °C.</w:t>
      </w:r>
    </w:p>
    <w:p w14:paraId="0854CF8A" w14:textId="77777777" w:rsidR="00990CD6" w:rsidRPr="00990CD6" w:rsidRDefault="00990CD6" w:rsidP="00990CD6">
      <w:pPr>
        <w:pStyle w:val="Normlnweb"/>
        <w:shd w:val="clear" w:color="auto" w:fill="FFFFFF" w:themeFill="background1"/>
        <w:spacing w:before="280" w:after="280"/>
        <w:jc w:val="both"/>
        <w:rPr>
          <w:rFonts w:ascii="Arial" w:eastAsia="DengXian" w:hAnsi="Arial" w:cs="Arial"/>
          <w:color w:val="000000" w:themeColor="text1"/>
        </w:rPr>
      </w:pPr>
      <w:r w:rsidRPr="00990CD6">
        <w:rPr>
          <w:rFonts w:ascii="Arial" w:eastAsia="DengXian" w:hAnsi="Arial" w:cs="Arial"/>
          <w:color w:val="000000" w:themeColor="text1"/>
        </w:rPr>
        <w:t>V případě použití standardního neizolovaného větracího potrubí se teplota vzduchu na výstupu z modulu ComfoClime pohybuje přibližně v rozmezí 17 až 40 °C. Výrobce proto doporučuje pro přívodní trasy do interiéru využívat tepelně izolované rozvody vzduchu.</w:t>
      </w:r>
    </w:p>
    <w:p w14:paraId="5207F498" w14:textId="77777777" w:rsidR="00990CD6" w:rsidRPr="00FD4E4A" w:rsidRDefault="00990CD6" w:rsidP="009717CE">
      <w:pPr>
        <w:pStyle w:val="Normlnweb"/>
        <w:shd w:val="clear" w:color="auto" w:fill="FFFFFF" w:themeFill="background1"/>
        <w:spacing w:before="280" w:after="280"/>
        <w:jc w:val="both"/>
        <w:rPr>
          <w:rFonts w:ascii="Arial" w:eastAsia="DengXian" w:hAnsi="Arial" w:cs="Arial"/>
          <w:color w:val="000000" w:themeColor="text1"/>
        </w:rPr>
      </w:pPr>
    </w:p>
    <w:p w14:paraId="4DCD6885" w14:textId="0A4E04C3" w:rsidR="00C33946" w:rsidRDefault="00E04980" w:rsidP="00C33946">
      <w:pPr>
        <w:pStyle w:val="Normlnweb"/>
        <w:shd w:val="clear" w:color="auto" w:fill="FFFFFF" w:themeFill="background1"/>
        <w:spacing w:before="280" w:after="280"/>
        <w:jc w:val="both"/>
        <w:rPr>
          <w:rFonts w:ascii="Arial" w:eastAsia="DengXian" w:hAnsi="Arial" w:cs="Arial"/>
          <w:b/>
          <w:bCs/>
        </w:rPr>
      </w:pPr>
      <w:r w:rsidRPr="00E04980">
        <w:rPr>
          <w:rFonts w:ascii="Arial" w:eastAsia="DengXian" w:hAnsi="Arial" w:cs="Arial"/>
          <w:b/>
          <w:bCs/>
        </w:rPr>
        <w:t>Tepelné výkony a filozofie ComfoClime</w:t>
      </w:r>
      <w:r w:rsidR="00C33946">
        <w:rPr>
          <w:rFonts w:ascii="Arial" w:eastAsia="DengXian" w:hAnsi="Arial" w:cs="Arial"/>
          <w:b/>
          <w:bCs/>
        </w:rPr>
        <w:t>. B</w:t>
      </w:r>
      <w:r w:rsidR="00C33946" w:rsidRPr="00071831">
        <w:rPr>
          <w:rFonts w:ascii="Arial" w:eastAsia="DengXian" w:hAnsi="Arial" w:cs="Arial"/>
          <w:b/>
          <w:bCs/>
        </w:rPr>
        <w:t xml:space="preserve">ez </w:t>
      </w:r>
      <w:r w:rsidR="00C33946">
        <w:rPr>
          <w:rFonts w:ascii="Arial" w:eastAsia="DengXian" w:hAnsi="Arial" w:cs="Arial"/>
          <w:b/>
          <w:bCs/>
        </w:rPr>
        <w:t xml:space="preserve">průvanu, </w:t>
      </w:r>
      <w:r w:rsidR="00C33946" w:rsidRPr="00071831">
        <w:rPr>
          <w:rFonts w:ascii="Arial" w:eastAsia="DengXian" w:hAnsi="Arial" w:cs="Arial"/>
          <w:b/>
          <w:bCs/>
        </w:rPr>
        <w:t>teplotních šoků a s nižší spotřebou energie</w:t>
      </w:r>
    </w:p>
    <w:p w14:paraId="26D79B8B" w14:textId="77777777" w:rsidR="009D4074" w:rsidRPr="009D4074" w:rsidRDefault="009D4074" w:rsidP="009D4074">
      <w:pPr>
        <w:pStyle w:val="Normlnweb"/>
        <w:shd w:val="clear" w:color="auto" w:fill="FFFFFF" w:themeFill="background1"/>
        <w:spacing w:before="280" w:after="280"/>
        <w:jc w:val="both"/>
        <w:rPr>
          <w:rFonts w:ascii="Arial" w:eastAsia="DengXian" w:hAnsi="Arial" w:cs="Arial"/>
        </w:rPr>
      </w:pPr>
      <w:r w:rsidRPr="009D4074">
        <w:rPr>
          <w:rFonts w:ascii="Arial" w:eastAsia="DengXian" w:hAnsi="Arial" w:cs="Arial"/>
        </w:rPr>
        <w:t>Společnost Zehnder nabízí dvě velikosti klimatizačních modulů. Model ComfoClime 24 je určen pro větrací jednotky ComfoAir Q350/Q450, model ComfoClime 36 pak pro jednotku ComfoAir Q600. Nejvyšší topný výkon systému dosahuje až 6,8 kW, chladicí výkon až 4,3 kW.</w:t>
      </w:r>
    </w:p>
    <w:p w14:paraId="03494F93" w14:textId="1DAD6841" w:rsidR="00EF094E" w:rsidRDefault="00EF094E" w:rsidP="009D4074">
      <w:pPr>
        <w:pStyle w:val="Normlnweb"/>
        <w:shd w:val="clear" w:color="auto" w:fill="FFFFFF" w:themeFill="background1"/>
        <w:spacing w:before="280" w:after="280"/>
        <w:jc w:val="both"/>
        <w:rPr>
          <w:rFonts w:ascii="Arial" w:eastAsia="DengXian" w:hAnsi="Arial" w:cs="Arial"/>
        </w:rPr>
      </w:pPr>
      <w:r w:rsidRPr="00EF094E">
        <w:rPr>
          <w:rFonts w:ascii="Arial" w:eastAsia="DengXian" w:hAnsi="Arial" w:cs="Arial"/>
        </w:rPr>
        <w:t>Ve srovnání s klasickou klimatizací se může zdát tento výkon nižší, filozofie systému je však zcela odlišná. Běžná klimatizace se zpravidla spouští až ve chvíli, kdy je interiér již přehřátý. Systém ComfoClime naproti tomu pracuje automaticky a průběžně po celý rok. Jakmile začne venkovní teplota růst, systém plynule navyšuje výkon a interiér postupně dochlazuje. Díky průběžné regulaci výkonu tak dlouhodobě udržuje stabilní a komfortní vnitřní prostředí bez výrazných teplotních výkyvů, průvanu a nepříjemných teplotních šoků.</w:t>
      </w:r>
    </w:p>
    <w:p w14:paraId="53729B16" w14:textId="158642E3" w:rsidR="00EF094E" w:rsidRDefault="00EF094E" w:rsidP="009D4074">
      <w:pPr>
        <w:pStyle w:val="Normlnweb"/>
        <w:shd w:val="clear" w:color="auto" w:fill="FFFFFF" w:themeFill="background1"/>
        <w:spacing w:before="280" w:after="280"/>
        <w:jc w:val="both"/>
        <w:rPr>
          <w:rFonts w:ascii="Arial" w:eastAsia="DengXian" w:hAnsi="Arial" w:cs="Arial"/>
        </w:rPr>
      </w:pPr>
      <w:r w:rsidRPr="00EF094E">
        <w:rPr>
          <w:rFonts w:ascii="Arial" w:eastAsia="DengXian" w:hAnsi="Arial" w:cs="Arial"/>
        </w:rPr>
        <w:t>Řízené větrání s rekuperací a aktivním temperováním vzduchu zároveň představuje energeticky úsporný způsob zajištění tepelné pohody v interiéru. Právě schopnost průběžně stabilizovat vnitřní klima bez průvanu, hluku a výrazných teplotních výkyvů představuje hlavní rozdíl oproti klasické klimatizaci.</w:t>
      </w:r>
    </w:p>
    <w:p w14:paraId="764A5EEB" w14:textId="34B47D86" w:rsidR="009E325C" w:rsidRPr="00B73F18" w:rsidRDefault="009E325C" w:rsidP="009E325C">
      <w:pPr>
        <w:pStyle w:val="Normlnweb"/>
        <w:shd w:val="clear" w:color="auto" w:fill="FFFFFF" w:themeFill="background1"/>
        <w:spacing w:before="280" w:after="280"/>
        <w:jc w:val="both"/>
        <w:rPr>
          <w:rFonts w:ascii="Arial" w:eastAsia="DengXian" w:hAnsi="Arial" w:cs="Arial"/>
          <w:b/>
          <w:bCs/>
          <w:color w:val="000000" w:themeColor="text1"/>
        </w:rPr>
      </w:pPr>
      <w:r w:rsidRPr="00B73F18">
        <w:rPr>
          <w:rFonts w:ascii="Arial" w:eastAsia="DengXian" w:hAnsi="Arial" w:cs="Arial"/>
          <w:b/>
          <w:bCs/>
          <w:color w:val="000000" w:themeColor="text1"/>
        </w:rPr>
        <w:t>Klimatizace vzduch pouze recirkuluje. Řízené větrání dodává čerstvý vzduch</w:t>
      </w:r>
    </w:p>
    <w:p w14:paraId="5E7DD58F" w14:textId="06BDEC05" w:rsidR="00CA7725" w:rsidRDefault="00CA7725" w:rsidP="009E325C">
      <w:pPr>
        <w:pStyle w:val="Normlnweb"/>
        <w:shd w:val="clear" w:color="auto" w:fill="FFFFFF" w:themeFill="background1"/>
        <w:spacing w:before="280" w:after="280"/>
        <w:jc w:val="both"/>
        <w:rPr>
          <w:rFonts w:ascii="Arial" w:eastAsia="DengXian" w:hAnsi="Arial" w:cs="Arial"/>
        </w:rPr>
      </w:pPr>
      <w:r w:rsidRPr="00CA7725">
        <w:rPr>
          <w:rFonts w:ascii="Arial" w:eastAsia="DengXian" w:hAnsi="Arial" w:cs="Arial"/>
        </w:rPr>
        <w:t>Dalším významným rozdílem oproti klasické klimatizaci je způsob práce se vzduchem v interiéru. Běžná klimatizace vzduch převážně recirkuluje, což může vést ke zhoršení kvality vnitřního prostředí, zvýšené koncentraci CO</w:t>
      </w:r>
      <w:r w:rsidRPr="00CA7725">
        <w:rPr>
          <w:rFonts w:ascii="Cambria Math" w:eastAsia="DengXian" w:hAnsi="Cambria Math" w:cs="Cambria Math"/>
        </w:rPr>
        <w:t>₂</w:t>
      </w:r>
      <w:r w:rsidRPr="00CA7725">
        <w:rPr>
          <w:rFonts w:ascii="Arial" w:eastAsia="DengXian" w:hAnsi="Arial" w:cs="Arial"/>
        </w:rPr>
        <w:t xml:space="preserve"> i nepříjemnému pocitu vydýchaného vzduchu.</w:t>
      </w:r>
    </w:p>
    <w:p w14:paraId="7C60159D" w14:textId="77777777" w:rsidR="00CA7725" w:rsidRPr="00CA7725" w:rsidRDefault="00CA7725" w:rsidP="00CA7725">
      <w:pPr>
        <w:pStyle w:val="Normlnweb"/>
        <w:shd w:val="clear" w:color="auto" w:fill="FFFFFF" w:themeFill="background1"/>
        <w:spacing w:before="280" w:after="280"/>
        <w:jc w:val="both"/>
        <w:rPr>
          <w:rFonts w:ascii="Arial" w:eastAsia="DengXian" w:hAnsi="Arial" w:cs="Arial"/>
        </w:rPr>
      </w:pPr>
      <w:r w:rsidRPr="00CA7725">
        <w:rPr>
          <w:rFonts w:ascii="Arial" w:eastAsia="DengXian" w:hAnsi="Arial" w:cs="Arial"/>
        </w:rPr>
        <w:t>Systém řízeného větrání s rekuperací tepla naopak zajišťuje nepřetržitý přívod filtrovaného čerstvého venkovního vzduchu a současně odvádí vzduch odpadní. Vedle tepelného komfortu tak účinně přispívá také ke zlepšení kvality vzduchu a regulaci vlhkosti v interiéru.</w:t>
      </w:r>
    </w:p>
    <w:p w14:paraId="0D2A295D" w14:textId="77777777" w:rsidR="00CA7725" w:rsidRPr="00CA7725" w:rsidRDefault="00CA7725" w:rsidP="00CA7725">
      <w:pPr>
        <w:pStyle w:val="Normlnweb"/>
        <w:shd w:val="clear" w:color="auto" w:fill="FFFFFF" w:themeFill="background1"/>
        <w:spacing w:before="280" w:after="280"/>
        <w:jc w:val="both"/>
        <w:rPr>
          <w:rFonts w:ascii="Arial" w:eastAsia="DengXian" w:hAnsi="Arial" w:cs="Arial"/>
        </w:rPr>
      </w:pPr>
      <w:r w:rsidRPr="00CA7725">
        <w:rPr>
          <w:rFonts w:ascii="Arial" w:eastAsia="DengXian" w:hAnsi="Arial" w:cs="Arial"/>
          <w:i/>
          <w:iCs/>
        </w:rPr>
        <w:t xml:space="preserve">„Větrací jednotku Zehnder ComfoAir Q lze dodat také s entalpickým výměníkem, který podporuje udržení optimální relativní vlhkosti vzduchu. V zimním období se doporučené hodnoty pohybují mezi 45 až 60 %, v létě přibližně mezi 40 až 55 %. Omezení nadměrné vlhkosti zároveň výrazně přispívá ke snížení pocitu dusna a celkové tepelné nepohody během letních měsíců,“ </w:t>
      </w:r>
      <w:r w:rsidRPr="00CA7725">
        <w:rPr>
          <w:rFonts w:ascii="Arial" w:eastAsia="DengXian" w:hAnsi="Arial" w:cs="Arial"/>
        </w:rPr>
        <w:t>doplňuje Pavel Vořech, produktový manažer společnosti Zehnder.</w:t>
      </w:r>
    </w:p>
    <w:p w14:paraId="57C8D55A" w14:textId="77777777" w:rsidR="00CA7725" w:rsidRDefault="00CA7725" w:rsidP="009E325C">
      <w:pPr>
        <w:pStyle w:val="Normlnweb"/>
        <w:shd w:val="clear" w:color="auto" w:fill="FFFFFF" w:themeFill="background1"/>
        <w:spacing w:before="280" w:after="280"/>
        <w:jc w:val="both"/>
        <w:rPr>
          <w:rFonts w:ascii="Arial" w:eastAsia="DengXian" w:hAnsi="Arial" w:cs="Arial"/>
        </w:rPr>
      </w:pPr>
    </w:p>
    <w:p w14:paraId="649BA3DF" w14:textId="2BEA081A" w:rsidR="003207A3" w:rsidRPr="00D578BC" w:rsidRDefault="003207A3" w:rsidP="00F764DF">
      <w:pPr>
        <w:pStyle w:val="Normlnweb"/>
        <w:shd w:val="clear" w:color="auto" w:fill="FFFFFF" w:themeFill="background1"/>
        <w:spacing w:before="280" w:after="280"/>
        <w:jc w:val="both"/>
        <w:rPr>
          <w:rFonts w:ascii="Arial" w:eastAsia="DengXian" w:hAnsi="Arial" w:cs="Arial"/>
          <w:b/>
          <w:bCs/>
        </w:rPr>
      </w:pPr>
      <w:r w:rsidRPr="003207A3">
        <w:rPr>
          <w:rFonts w:ascii="Arial" w:eastAsia="DengXian" w:hAnsi="Arial" w:cs="Arial"/>
          <w:b/>
          <w:bCs/>
        </w:rPr>
        <w:lastRenderedPageBreak/>
        <w:t>Ohřát dům není problém. Skutečnou výzvou je jeho ochlazení</w:t>
      </w:r>
      <w:r>
        <w:rPr>
          <w:rFonts w:ascii="Arial" w:eastAsia="DengXian" w:hAnsi="Arial" w:cs="Arial"/>
          <w:b/>
          <w:bCs/>
        </w:rPr>
        <w:t xml:space="preserve">. </w:t>
      </w:r>
      <w:r w:rsidRPr="003207A3">
        <w:rPr>
          <w:rFonts w:ascii="Arial" w:eastAsia="DengXian" w:hAnsi="Arial" w:cs="Arial"/>
          <w:b/>
          <w:bCs/>
        </w:rPr>
        <w:t>Jaké výsledky přináší ComfoClime?</w:t>
      </w:r>
    </w:p>
    <w:p w14:paraId="2A665ADB" w14:textId="7F58FFC3" w:rsidR="00B92A17" w:rsidRDefault="00B92A17" w:rsidP="00E666DB">
      <w:pPr>
        <w:pStyle w:val="Normlnweb"/>
        <w:shd w:val="clear" w:color="auto" w:fill="FFFFFF" w:themeFill="background1"/>
        <w:spacing w:before="280" w:after="280"/>
        <w:jc w:val="both"/>
        <w:rPr>
          <w:rFonts w:ascii="Arial" w:eastAsia="DengXian" w:hAnsi="Arial" w:cs="Arial"/>
        </w:rPr>
      </w:pPr>
      <w:r w:rsidRPr="00B92A17">
        <w:rPr>
          <w:rFonts w:ascii="Arial" w:eastAsia="DengXian" w:hAnsi="Arial" w:cs="Arial"/>
        </w:rPr>
        <w:t xml:space="preserve">Na otázku, o kolik stupňů lze pomocí systému ComfoClime ochladit interiér a jaké jsou jeho provozní náklady, nelze bez znalosti konkrétní stavby jednoznačně odpovědět. Výsledný efekt </w:t>
      </w:r>
      <w:r>
        <w:rPr>
          <w:rFonts w:ascii="Arial" w:eastAsia="DengXian" w:hAnsi="Arial" w:cs="Arial"/>
        </w:rPr>
        <w:t xml:space="preserve">podle odborníků ze společnosti Zehnder totiž </w:t>
      </w:r>
      <w:r w:rsidRPr="00B92A17">
        <w:rPr>
          <w:rFonts w:ascii="Arial" w:eastAsia="DengXian" w:hAnsi="Arial" w:cs="Arial"/>
        </w:rPr>
        <w:t>ovlivňuje řada faktorů</w:t>
      </w:r>
      <w:r>
        <w:rPr>
          <w:rFonts w:ascii="Arial" w:eastAsia="DengXian" w:hAnsi="Arial" w:cs="Arial"/>
        </w:rPr>
        <w:t>.</w:t>
      </w:r>
      <w:r w:rsidRPr="00B92A17">
        <w:rPr>
          <w:rFonts w:ascii="Arial" w:eastAsia="DengXian" w:hAnsi="Arial" w:cs="Arial"/>
        </w:rPr>
        <w:t xml:space="preserve"> </w:t>
      </w:r>
      <w:r>
        <w:rPr>
          <w:rFonts w:ascii="Arial" w:eastAsia="DengXian" w:hAnsi="Arial" w:cs="Arial"/>
        </w:rPr>
        <w:t>N</w:t>
      </w:r>
      <w:r w:rsidRPr="00B92A17">
        <w:rPr>
          <w:rFonts w:ascii="Arial" w:eastAsia="DengXian" w:hAnsi="Arial" w:cs="Arial"/>
        </w:rPr>
        <w:t>apříklad míra zateplení objektu, orientace a typ prosklených ploch, umístění sání venkovního vzduchu, způsob zastínění nebo velikost vnitřních tepelných zisků způsobených elektronikou, počtem osob či vařením.</w:t>
      </w:r>
    </w:p>
    <w:p w14:paraId="2DE295C9" w14:textId="4EBD812B" w:rsidR="002845C9" w:rsidRDefault="002845C9" w:rsidP="00E666DB">
      <w:pPr>
        <w:pStyle w:val="Normlnweb"/>
        <w:shd w:val="clear" w:color="auto" w:fill="FFFFFF" w:themeFill="background1"/>
        <w:spacing w:before="280" w:after="280"/>
        <w:jc w:val="both"/>
        <w:rPr>
          <w:rFonts w:ascii="Arial" w:eastAsia="DengXian" w:hAnsi="Arial" w:cs="Arial"/>
        </w:rPr>
      </w:pPr>
      <w:r w:rsidRPr="002845C9">
        <w:rPr>
          <w:rFonts w:ascii="Arial" w:eastAsia="DengXian" w:hAnsi="Arial" w:cs="Arial"/>
          <w:i/>
          <w:iCs/>
        </w:rPr>
        <w:t xml:space="preserve">„Z našich praktických zkušeností a realizovaných projektů vyplývá, že systém ComfoClime běžně snižuje teplotu v interiéru o 3 až 5 °C oproti stavu bez aktivního dochlazování. Současně prokazatelně zlepšuje tepelný komfort i kvalitu vnitřního prostředí, a to jak v rodinných domech, tak i v menších komerčních objektech,“ </w:t>
      </w:r>
      <w:r w:rsidR="008D46A6" w:rsidRPr="00947A31">
        <w:rPr>
          <w:rFonts w:ascii="Arial" w:eastAsia="DengXian" w:hAnsi="Arial" w:cs="Arial"/>
        </w:rPr>
        <w:t>uvádí</w:t>
      </w:r>
      <w:r w:rsidRPr="00947A31">
        <w:rPr>
          <w:rFonts w:ascii="Arial" w:eastAsia="DengXian" w:hAnsi="Arial" w:cs="Arial"/>
        </w:rPr>
        <w:t xml:space="preserve"> </w:t>
      </w:r>
      <w:r w:rsidR="008D46A6" w:rsidRPr="00947A31">
        <w:rPr>
          <w:rFonts w:ascii="Arial" w:eastAsia="DengXian" w:hAnsi="Arial" w:cs="Arial"/>
        </w:rPr>
        <w:t>Michal Mareš, technický poradce Climate Solutions Zehnder.</w:t>
      </w:r>
    </w:p>
    <w:p w14:paraId="77A8E5C0" w14:textId="17E7CB54" w:rsidR="00DE7E76" w:rsidRDefault="00476FD3" w:rsidP="00E666DB">
      <w:pPr>
        <w:pStyle w:val="Normlnweb"/>
        <w:shd w:val="clear" w:color="auto" w:fill="FFFFFF" w:themeFill="background1"/>
        <w:spacing w:before="280" w:after="280"/>
        <w:jc w:val="both"/>
        <w:rPr>
          <w:rFonts w:ascii="Arial" w:eastAsia="DengXian" w:hAnsi="Arial" w:cs="Arial"/>
        </w:rPr>
      </w:pPr>
      <w:r w:rsidRPr="00476FD3">
        <w:rPr>
          <w:rFonts w:ascii="Arial" w:eastAsia="DengXian" w:hAnsi="Arial" w:cs="Arial"/>
        </w:rPr>
        <w:t xml:space="preserve">Tyto výsledky potvrzuje také průzkum společnosti Zehnder provedený mezi několika desítkami zákazníků, kteří si klimatizační modul Zehnder ComfoClime pořídili dodatečně ke stávajícímu systému řízeného větrání z důvodu nadměrného letního přehřívání interiéru. Díky přímému srovnání stavu před a po instalaci většina uživatelů uváděla pokles teploty během nejteplejších dnů právě o 3 až 5 °C. </w:t>
      </w:r>
      <w:r w:rsidR="00DE7E76" w:rsidRPr="00DE7E76">
        <w:rPr>
          <w:rFonts w:ascii="Arial" w:eastAsia="DengXian" w:hAnsi="Arial" w:cs="Arial"/>
        </w:rPr>
        <w:t>Přestože se tento rozdíl může na první pohled jevit jako relativně malý, v praxi často rozhoduje o tom, zda je vnitřní prostředí vnímáno jako komfortní, nebo již nekomfortní.</w:t>
      </w:r>
    </w:p>
    <w:p w14:paraId="0B05FB0A" w14:textId="77777777" w:rsidR="007934B6" w:rsidRDefault="007934B6" w:rsidP="007934B6">
      <w:pPr>
        <w:pStyle w:val="Normlnweb"/>
        <w:shd w:val="clear" w:color="auto" w:fill="FFFFFF" w:themeFill="background1"/>
        <w:spacing w:before="280" w:after="280"/>
        <w:jc w:val="both"/>
        <w:rPr>
          <w:rFonts w:ascii="Arial" w:eastAsia="DengXian" w:hAnsi="Arial" w:cs="Arial"/>
        </w:rPr>
      </w:pPr>
      <w:r w:rsidRPr="007934B6">
        <w:rPr>
          <w:rFonts w:ascii="Arial" w:eastAsia="DengXian" w:hAnsi="Arial" w:cs="Arial"/>
        </w:rPr>
        <w:t>Ve většině těchto realizací navíc nebyly použity tepelně izolované rozvody vzduchu. U novostaveb vybavených izolovanými rozvody lze proto očekávat ještě vyšší účinnost systému.</w:t>
      </w:r>
    </w:p>
    <w:p w14:paraId="51FB84B7" w14:textId="37CED444" w:rsidR="00C87C90" w:rsidRDefault="00C87C90" w:rsidP="007934B6">
      <w:pPr>
        <w:pStyle w:val="Normlnweb"/>
        <w:shd w:val="clear" w:color="auto" w:fill="FFFFFF" w:themeFill="background1"/>
        <w:spacing w:before="280" w:after="280"/>
        <w:jc w:val="both"/>
        <w:rPr>
          <w:rFonts w:ascii="Arial" w:eastAsia="DengXian" w:hAnsi="Arial" w:cs="Arial"/>
        </w:rPr>
      </w:pPr>
      <w:r w:rsidRPr="00C87C90">
        <w:rPr>
          <w:rFonts w:ascii="Arial" w:eastAsia="DengXian" w:hAnsi="Arial" w:cs="Arial"/>
        </w:rPr>
        <w:t>Systém řízeného větrání s rekuperací a modulem ComfoClime byl instalován také v novém sídle a školicím centru společnosti Zehnder, které současně slouží jako testovací prostředí. Pro ověření provozních parametrů byl vybrán showroom o ploše 114 m² s kvalitně izolovanou obálkou budovy a venkovním stíněním. Prostor je větrán a dochlazován sestavou ComfoAir Q600 s modulem ComfoClime 36.</w:t>
      </w:r>
    </w:p>
    <w:p w14:paraId="1AB5D973" w14:textId="040EDB5D" w:rsidR="007934B6" w:rsidRDefault="00C87C90" w:rsidP="00E666DB">
      <w:pPr>
        <w:pStyle w:val="Normlnweb"/>
        <w:shd w:val="clear" w:color="auto" w:fill="FFFFFF" w:themeFill="background1"/>
        <w:spacing w:before="280" w:after="280"/>
        <w:jc w:val="both"/>
        <w:rPr>
          <w:rFonts w:ascii="Arial" w:eastAsia="DengXian" w:hAnsi="Arial" w:cs="Arial"/>
        </w:rPr>
      </w:pPr>
      <w:r w:rsidRPr="00C87C90">
        <w:rPr>
          <w:rFonts w:ascii="Arial" w:eastAsia="DengXian" w:hAnsi="Arial" w:cs="Arial"/>
          <w:i/>
          <w:iCs/>
        </w:rPr>
        <w:t>„V letním období, při venkovních teplotách přesahujících 35</w:t>
      </w:r>
      <w:r w:rsidR="00411277">
        <w:rPr>
          <w:rFonts w:ascii="Arial" w:eastAsia="DengXian" w:hAnsi="Arial" w:cs="Arial"/>
          <w:i/>
          <w:iCs/>
        </w:rPr>
        <w:t xml:space="preserve"> </w:t>
      </w:r>
      <w:r w:rsidRPr="00C87C90">
        <w:rPr>
          <w:rFonts w:ascii="Arial" w:eastAsia="DengXian" w:hAnsi="Arial" w:cs="Arial"/>
          <w:i/>
          <w:iCs/>
        </w:rPr>
        <w:t xml:space="preserve">°C, se v showroomu dlouhodobě dařilo udržovat komfortní vnitřní teplotu okolo 25 °C. Při testování maximálního chladicího výkonu systému bylo následně dosaženo stabilní vnitřní teploty 19 °C. Součástí testování bylo také měření spotřeby elektrické energie systému ComfoClime, která při celoročním provozu dosáhla přibližně 0,5 MWh. Při běžných cenách elektrické energie to představuje provozní náklady okolo 3 000 </w:t>
      </w:r>
      <w:r>
        <w:rPr>
          <w:rFonts w:ascii="Arial" w:eastAsia="DengXian" w:hAnsi="Arial" w:cs="Arial"/>
          <w:i/>
          <w:iCs/>
        </w:rPr>
        <w:t>korun</w:t>
      </w:r>
      <w:r w:rsidRPr="00C87C90">
        <w:rPr>
          <w:rFonts w:ascii="Arial" w:eastAsia="DengXian" w:hAnsi="Arial" w:cs="Arial"/>
          <w:i/>
          <w:iCs/>
        </w:rPr>
        <w:t xml:space="preserve"> ročně, což potvrzuje vysokou energetickou efektivitu celého řešení</w:t>
      </w:r>
      <w:r w:rsidRPr="00947A31">
        <w:rPr>
          <w:rFonts w:ascii="Arial" w:eastAsia="DengXian" w:hAnsi="Arial" w:cs="Arial"/>
          <w:i/>
          <w:iCs/>
        </w:rPr>
        <w:t xml:space="preserve">,“ </w:t>
      </w:r>
      <w:r w:rsidRPr="00947A31">
        <w:rPr>
          <w:rFonts w:ascii="Arial" w:eastAsia="DengXian" w:hAnsi="Arial" w:cs="Arial"/>
        </w:rPr>
        <w:t xml:space="preserve">doplňuje </w:t>
      </w:r>
      <w:r w:rsidR="008D46A6" w:rsidRPr="00947A31">
        <w:rPr>
          <w:rFonts w:ascii="Arial" w:eastAsia="DengXian" w:hAnsi="Arial" w:cs="Arial"/>
        </w:rPr>
        <w:t>Michal Mareš</w:t>
      </w:r>
      <w:r w:rsidR="007D6E19" w:rsidRPr="00947A31">
        <w:rPr>
          <w:rFonts w:ascii="Arial" w:eastAsia="DengXian" w:hAnsi="Arial" w:cs="Arial"/>
        </w:rPr>
        <w:t>.</w:t>
      </w:r>
    </w:p>
    <w:p w14:paraId="02B376DB" w14:textId="77777777" w:rsidR="002D3702" w:rsidRDefault="002D3702" w:rsidP="00E666DB">
      <w:pPr>
        <w:pStyle w:val="Normlnweb"/>
        <w:shd w:val="clear" w:color="auto" w:fill="FFFFFF" w:themeFill="background1"/>
        <w:spacing w:before="280" w:after="280"/>
        <w:jc w:val="both"/>
        <w:rPr>
          <w:rFonts w:ascii="Arial" w:eastAsia="DengXian" w:hAnsi="Arial" w:cs="Arial"/>
        </w:rPr>
      </w:pPr>
    </w:p>
    <w:p w14:paraId="60C31FD1" w14:textId="77777777" w:rsidR="002D3702" w:rsidRDefault="002D3702" w:rsidP="00E666DB">
      <w:pPr>
        <w:pStyle w:val="Normlnweb"/>
        <w:shd w:val="clear" w:color="auto" w:fill="FFFFFF" w:themeFill="background1"/>
        <w:spacing w:before="280" w:after="280"/>
        <w:jc w:val="both"/>
        <w:rPr>
          <w:rFonts w:ascii="Arial" w:eastAsia="DengXian" w:hAnsi="Arial" w:cs="Arial"/>
        </w:rPr>
      </w:pPr>
    </w:p>
    <w:p w14:paraId="74A84642" w14:textId="77777777" w:rsidR="002D3702" w:rsidRDefault="002D3702" w:rsidP="000A3CFB">
      <w:pPr>
        <w:pStyle w:val="Normlnweb"/>
        <w:shd w:val="clear" w:color="auto" w:fill="FFFFFF" w:themeFill="background1"/>
        <w:spacing w:before="280" w:after="280"/>
        <w:jc w:val="both"/>
        <w:rPr>
          <w:rFonts w:ascii="Arial" w:eastAsia="DengXian" w:hAnsi="Arial" w:cs="Arial"/>
          <w:b/>
          <w:bCs/>
        </w:rPr>
      </w:pPr>
      <w:r w:rsidRPr="002D3702">
        <w:rPr>
          <w:rFonts w:ascii="Arial" w:eastAsia="DengXian" w:hAnsi="Arial" w:cs="Arial"/>
          <w:b/>
          <w:bCs/>
        </w:rPr>
        <w:lastRenderedPageBreak/>
        <w:t>Správně navržené řešení posiluje důvěru zákazníků</w:t>
      </w:r>
    </w:p>
    <w:p w14:paraId="1E409F0A" w14:textId="0C94A27E" w:rsidR="002D3702" w:rsidRPr="002D3702" w:rsidRDefault="002D3702" w:rsidP="002D3702">
      <w:pPr>
        <w:pStyle w:val="Normlnweb"/>
        <w:shd w:val="clear" w:color="auto" w:fill="FFFFFF" w:themeFill="background1"/>
        <w:spacing w:before="280" w:after="280"/>
        <w:jc w:val="both"/>
        <w:rPr>
          <w:rFonts w:ascii="Arial" w:eastAsia="DengXian" w:hAnsi="Arial" w:cs="Arial"/>
        </w:rPr>
      </w:pPr>
      <w:r w:rsidRPr="002D3702">
        <w:rPr>
          <w:rFonts w:ascii="Arial" w:eastAsia="DengXian" w:hAnsi="Arial" w:cs="Arial"/>
        </w:rPr>
        <w:t>Další inspiraci, jak efektivně předcházet přehřívání interiérů v letním období, i odpovědi na nejčastější otázky související s dochlazováním a dohříváním budov nabízí odborný</w:t>
      </w:r>
      <w:r>
        <w:rPr>
          <w:rFonts w:ascii="Arial" w:eastAsia="DengXian" w:hAnsi="Arial" w:cs="Arial"/>
        </w:rPr>
        <w:t xml:space="preserve"> </w:t>
      </w:r>
      <w:hyperlink r:id="rId11" w:history="1">
        <w:r w:rsidRPr="0074520E">
          <w:rPr>
            <w:rStyle w:val="Hypertextovodkaz"/>
            <w:rFonts w:ascii="Arial" w:eastAsia="DengXian" w:hAnsi="Arial" w:cs="Arial"/>
          </w:rPr>
          <w:t>webinář</w:t>
        </w:r>
        <w:r w:rsidRPr="00B4035E">
          <w:rPr>
            <w:rStyle w:val="Hypertextovodkaz"/>
            <w:rFonts w:ascii="Arial" w:eastAsia="DengXian" w:hAnsi="Arial" w:cs="Arial"/>
            <w:u w:val="none"/>
          </w:rPr>
          <w:t xml:space="preserve"> </w:t>
        </w:r>
      </w:hyperlink>
      <w:r w:rsidRPr="002D3702">
        <w:rPr>
          <w:rFonts w:ascii="Arial" w:eastAsia="DengXian" w:hAnsi="Arial" w:cs="Arial"/>
        </w:rPr>
        <w:t>„Dochlazování a dohřívání v systémech větrání s rekuperací“. Zájemci</w:t>
      </w:r>
      <w:r w:rsidR="009D7BAD">
        <w:rPr>
          <w:rFonts w:ascii="Arial" w:eastAsia="DengXian" w:hAnsi="Arial" w:cs="Arial"/>
        </w:rPr>
        <w:t xml:space="preserve"> naleznou navazující </w:t>
      </w:r>
      <w:hyperlink r:id="rId12" w:history="1">
        <w:r w:rsidR="009D7BAD">
          <w:rPr>
            <w:rStyle w:val="Hypertextovodkaz"/>
            <w:rFonts w:ascii="Arial" w:eastAsia="DengXian" w:hAnsi="Arial" w:cs="Arial"/>
          </w:rPr>
          <w:t>p</w:t>
        </w:r>
        <w:r w:rsidR="009D7BAD" w:rsidRPr="009D7BAD">
          <w:rPr>
            <w:rStyle w:val="Hypertextovodkaz"/>
            <w:rFonts w:ascii="Arial" w:eastAsia="DengXian" w:hAnsi="Arial" w:cs="Arial"/>
          </w:rPr>
          <w:t>roduktově zaměřené informace</w:t>
        </w:r>
      </w:hyperlink>
      <w:r w:rsidR="009D7BAD">
        <w:rPr>
          <w:rFonts w:ascii="Arial" w:eastAsia="DengXian" w:hAnsi="Arial" w:cs="Arial"/>
        </w:rPr>
        <w:t xml:space="preserve"> na webu Zehnder </w:t>
      </w:r>
      <w:r w:rsidRPr="002D3702">
        <w:rPr>
          <w:rFonts w:ascii="Arial" w:eastAsia="DengXian" w:hAnsi="Arial" w:cs="Arial"/>
        </w:rPr>
        <w:t xml:space="preserve">nebo se </w:t>
      </w:r>
      <w:r w:rsidR="009D7BAD">
        <w:rPr>
          <w:rFonts w:ascii="Arial" w:eastAsia="DengXian" w:hAnsi="Arial" w:cs="Arial"/>
        </w:rPr>
        <w:t xml:space="preserve">mohou </w:t>
      </w:r>
      <w:r w:rsidRPr="002D3702">
        <w:rPr>
          <w:rFonts w:ascii="Arial" w:eastAsia="DengXian" w:hAnsi="Arial" w:cs="Arial"/>
        </w:rPr>
        <w:t xml:space="preserve">přihlásit na </w:t>
      </w:r>
      <w:hyperlink r:id="rId13" w:history="1">
        <w:r w:rsidR="009D7BAD" w:rsidRPr="009D7BAD">
          <w:rPr>
            <w:rStyle w:val="Hypertextovodkaz"/>
            <w:rFonts w:ascii="Arial" w:eastAsia="DengXian" w:hAnsi="Arial" w:cs="Arial"/>
          </w:rPr>
          <w:t>P</w:t>
        </w:r>
        <w:r w:rsidRPr="009D7BAD">
          <w:rPr>
            <w:rStyle w:val="Hypertextovodkaz"/>
            <w:rFonts w:ascii="Arial" w:eastAsia="DengXian" w:hAnsi="Arial" w:cs="Arial"/>
          </w:rPr>
          <w:t>raktické školení CSY2/RD</w:t>
        </w:r>
      </w:hyperlink>
      <w:r>
        <w:rPr>
          <w:rFonts w:ascii="Arial" w:eastAsia="DengXian" w:hAnsi="Arial" w:cs="Arial"/>
        </w:rPr>
        <w:t xml:space="preserve">, </w:t>
      </w:r>
      <w:r w:rsidRPr="002D3702">
        <w:rPr>
          <w:rFonts w:ascii="Arial" w:eastAsia="DengXian" w:hAnsi="Arial" w:cs="Arial"/>
        </w:rPr>
        <w:t>které probíhá v novém školicím centru Zehnder Climate Centrum v Sezimově Ústí.</w:t>
      </w:r>
      <w:r w:rsidR="00B40A2B">
        <w:rPr>
          <w:rFonts w:ascii="Arial" w:eastAsia="DengXian" w:hAnsi="Arial" w:cs="Arial"/>
        </w:rPr>
        <w:t xml:space="preserve"> </w:t>
      </w:r>
      <w:r w:rsidRPr="002D3702">
        <w:rPr>
          <w:rFonts w:ascii="Arial" w:eastAsia="DengXian" w:hAnsi="Arial" w:cs="Arial"/>
        </w:rPr>
        <w:t>Právě zde jsou uvedené systémy instalovány a detailně prezentovány v reálném provozu.</w:t>
      </w:r>
    </w:p>
    <w:p w14:paraId="5D922F1C" w14:textId="77777777" w:rsidR="000A3CFB" w:rsidRDefault="000A3CFB" w:rsidP="0033618B">
      <w:pPr>
        <w:pStyle w:val="Normlnweb"/>
        <w:shd w:val="clear" w:color="auto" w:fill="FFFFFF" w:themeFill="background1"/>
        <w:spacing w:before="280" w:after="280"/>
        <w:jc w:val="both"/>
        <w:rPr>
          <w:rFonts w:ascii="Arial" w:eastAsia="DengXian" w:hAnsi="Arial" w:cs="Arial"/>
        </w:rPr>
      </w:pPr>
    </w:p>
    <w:p w14:paraId="5CDD39BB" w14:textId="62892663" w:rsidR="00D0437B" w:rsidRDefault="00407428" w:rsidP="0033618B">
      <w:pPr>
        <w:pStyle w:val="Normlnweb"/>
        <w:shd w:val="clear" w:color="auto" w:fill="FFFFFF" w:themeFill="background1"/>
        <w:spacing w:before="280" w:after="280"/>
        <w:jc w:val="both"/>
        <w:rPr>
          <w:rFonts w:ascii="Arial" w:eastAsia="DengXian" w:hAnsi="Arial" w:cs="Arial"/>
          <w:i/>
          <w:iCs/>
        </w:rPr>
      </w:pPr>
      <w:r w:rsidRPr="002465F7">
        <w:rPr>
          <w:rFonts w:ascii="Arial" w:eastAsia="DengXian" w:hAnsi="Arial" w:cs="Arial"/>
          <w:noProof/>
        </w:rPr>
        <w:drawing>
          <wp:anchor distT="0" distB="0" distL="114300" distR="114300" simplePos="0" relativeHeight="251664384" behindDoc="1" locked="0" layoutInCell="1" allowOverlap="1" wp14:anchorId="4E59C126" wp14:editId="235152AF">
            <wp:simplePos x="0" y="0"/>
            <wp:positionH relativeFrom="margin">
              <wp:posOffset>96184</wp:posOffset>
            </wp:positionH>
            <wp:positionV relativeFrom="paragraph">
              <wp:posOffset>597</wp:posOffset>
            </wp:positionV>
            <wp:extent cx="3509108" cy="1748856"/>
            <wp:effectExtent l="0" t="0" r="0" b="3810"/>
            <wp:wrapTight wrapText="bothSides">
              <wp:wrapPolygon edited="0">
                <wp:start x="0" y="0"/>
                <wp:lineTo x="0" y="21412"/>
                <wp:lineTo x="21459" y="21412"/>
                <wp:lineTo x="21459" y="0"/>
                <wp:lineTo x="0" y="0"/>
              </wp:wrapPolygon>
            </wp:wrapTight>
            <wp:docPr id="18722006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97213" name=""/>
                    <pic:cNvPicPr/>
                  </pic:nvPicPr>
                  <pic:blipFill>
                    <a:blip r:embed="rId14">
                      <a:extLst>
                        <a:ext uri="{28A0092B-C50C-407E-A947-70E740481C1C}">
                          <a14:useLocalDpi xmlns:a14="http://schemas.microsoft.com/office/drawing/2010/main" val="0"/>
                        </a:ext>
                      </a:extLst>
                    </a:blip>
                    <a:stretch>
                      <a:fillRect/>
                    </a:stretch>
                  </pic:blipFill>
                  <pic:spPr>
                    <a:xfrm>
                      <a:off x="0" y="0"/>
                      <a:ext cx="3509108" cy="1748856"/>
                    </a:xfrm>
                    <a:prstGeom prst="rect">
                      <a:avLst/>
                    </a:prstGeom>
                  </pic:spPr>
                </pic:pic>
              </a:graphicData>
            </a:graphic>
            <wp14:sizeRelH relativeFrom="margin">
              <wp14:pctWidth>0</wp14:pctWidth>
            </wp14:sizeRelH>
            <wp14:sizeRelV relativeFrom="margin">
              <wp14:pctHeight>0</wp14:pctHeight>
            </wp14:sizeRelV>
          </wp:anchor>
        </w:drawing>
      </w:r>
      <w:r w:rsidR="0033618B" w:rsidRPr="00581A11">
        <w:rPr>
          <w:rFonts w:ascii="Arial" w:eastAsia="DengXian" w:hAnsi="Arial" w:cs="Arial"/>
          <w:i/>
          <w:iCs/>
        </w:rPr>
        <w:t>Schéma</w:t>
      </w:r>
      <w:r w:rsidR="00B4405A">
        <w:rPr>
          <w:rFonts w:ascii="Arial" w:eastAsia="DengXian" w:hAnsi="Arial" w:cs="Arial"/>
          <w:i/>
          <w:iCs/>
        </w:rPr>
        <w:t xml:space="preserve"> 1</w:t>
      </w:r>
      <w:r w:rsidR="0033618B" w:rsidRPr="00581A11">
        <w:rPr>
          <w:rFonts w:ascii="Arial" w:eastAsia="DengXian" w:hAnsi="Arial" w:cs="Arial"/>
          <w:i/>
          <w:iCs/>
        </w:rPr>
        <w:t xml:space="preserve">: </w:t>
      </w:r>
      <w:r w:rsidR="00D0437B" w:rsidRPr="00D0437B">
        <w:rPr>
          <w:rFonts w:ascii="Arial" w:eastAsia="DengXian" w:hAnsi="Arial" w:cs="Arial"/>
          <w:i/>
          <w:iCs/>
        </w:rPr>
        <w:t xml:space="preserve">V létě relativně vlhký vzduch </w:t>
      </w:r>
      <w:r w:rsidR="003C54C2">
        <w:rPr>
          <w:rFonts w:ascii="Arial" w:eastAsia="DengXian" w:hAnsi="Arial" w:cs="Arial"/>
          <w:i/>
          <w:iCs/>
        </w:rPr>
        <w:t>vnímáme</w:t>
      </w:r>
      <w:r w:rsidR="00D0437B" w:rsidRPr="00D0437B">
        <w:rPr>
          <w:rFonts w:ascii="Arial" w:eastAsia="DengXian" w:hAnsi="Arial" w:cs="Arial"/>
          <w:i/>
          <w:iCs/>
        </w:rPr>
        <w:t xml:space="preserve"> jako teplejší, než ve skutečnosti je. </w:t>
      </w:r>
      <w:r w:rsidR="00EB307D">
        <w:rPr>
          <w:rFonts w:ascii="Arial" w:eastAsia="DengXian" w:hAnsi="Arial" w:cs="Arial"/>
          <w:i/>
          <w:iCs/>
        </w:rPr>
        <w:t xml:space="preserve">Rekuperační jednotky </w:t>
      </w:r>
      <w:r w:rsidR="002F2B82">
        <w:rPr>
          <w:rFonts w:ascii="Arial" w:eastAsia="DengXian" w:hAnsi="Arial" w:cs="Arial"/>
          <w:i/>
          <w:iCs/>
        </w:rPr>
        <w:t>Zehnder</w:t>
      </w:r>
      <w:r w:rsidR="000167CD" w:rsidRPr="000167CD">
        <w:rPr>
          <w:rFonts w:ascii="Arial" w:eastAsia="DengXian" w:hAnsi="Arial" w:cs="Arial"/>
          <w:i/>
          <w:iCs/>
        </w:rPr>
        <w:t xml:space="preserve"> </w:t>
      </w:r>
      <w:r w:rsidR="00EB307D">
        <w:rPr>
          <w:rFonts w:ascii="Arial" w:eastAsia="DengXian" w:hAnsi="Arial" w:cs="Arial"/>
          <w:i/>
          <w:iCs/>
        </w:rPr>
        <w:t xml:space="preserve">s entalpickým výměníkem </w:t>
      </w:r>
      <w:r w:rsidR="000167CD" w:rsidRPr="000167CD">
        <w:rPr>
          <w:rFonts w:ascii="Arial" w:eastAsia="DengXian" w:hAnsi="Arial" w:cs="Arial"/>
          <w:i/>
          <w:iCs/>
        </w:rPr>
        <w:t>proto efektivně odvádí teplo a vlhkost z venkovního vzduchu ještě před jeho přivedením do interiéru</w:t>
      </w:r>
      <w:r w:rsidR="000167CD">
        <w:rPr>
          <w:rFonts w:ascii="Arial" w:eastAsia="DengXian" w:hAnsi="Arial" w:cs="Arial"/>
          <w:i/>
          <w:iCs/>
        </w:rPr>
        <w:t>.</w:t>
      </w:r>
    </w:p>
    <w:p w14:paraId="2FCE2656" w14:textId="773917A5" w:rsidR="0033618B" w:rsidRDefault="0033618B" w:rsidP="009A575E">
      <w:pPr>
        <w:pStyle w:val="Normlnweb"/>
        <w:shd w:val="clear" w:color="auto" w:fill="FFFFFF" w:themeFill="background1"/>
        <w:spacing w:before="280" w:after="280"/>
        <w:jc w:val="both"/>
        <w:rPr>
          <w:rFonts w:ascii="Arial" w:eastAsia="DengXian" w:hAnsi="Arial" w:cs="Arial"/>
        </w:rPr>
      </w:pPr>
    </w:p>
    <w:p w14:paraId="4E293F16" w14:textId="77777777" w:rsidR="00D96BAF" w:rsidRDefault="00D96BAF" w:rsidP="009A575E">
      <w:pPr>
        <w:pStyle w:val="Normlnweb"/>
        <w:shd w:val="clear" w:color="auto" w:fill="FFFFFF" w:themeFill="background1"/>
        <w:spacing w:before="280" w:after="280"/>
        <w:jc w:val="both"/>
        <w:rPr>
          <w:rFonts w:ascii="Arial" w:eastAsia="DengXian" w:hAnsi="Arial" w:cs="Arial"/>
        </w:rPr>
      </w:pPr>
    </w:p>
    <w:p w14:paraId="79F109C2" w14:textId="28E8C842" w:rsidR="00173C97" w:rsidRDefault="0033618B" w:rsidP="00173C97">
      <w:pPr>
        <w:pStyle w:val="Normlnweb"/>
        <w:shd w:val="clear" w:color="auto" w:fill="FFFFFF" w:themeFill="background1"/>
        <w:spacing w:before="280" w:after="280"/>
        <w:jc w:val="both"/>
        <w:rPr>
          <w:rFonts w:ascii="Arial" w:eastAsia="DengXian" w:hAnsi="Arial" w:cs="Arial"/>
        </w:rPr>
      </w:pPr>
      <w:r w:rsidRPr="00C8406A">
        <w:rPr>
          <w:rFonts w:ascii="Arial" w:eastAsia="DengXian" w:hAnsi="Arial" w:cs="Arial"/>
          <w:i/>
          <w:iCs/>
          <w:noProof/>
        </w:rPr>
        <w:drawing>
          <wp:anchor distT="0" distB="0" distL="114300" distR="114300" simplePos="0" relativeHeight="251660288" behindDoc="1" locked="0" layoutInCell="1" allowOverlap="1" wp14:anchorId="0B33C03A" wp14:editId="39632EB0">
            <wp:simplePos x="0" y="0"/>
            <wp:positionH relativeFrom="margin">
              <wp:posOffset>108211</wp:posOffset>
            </wp:positionH>
            <wp:positionV relativeFrom="paragraph">
              <wp:posOffset>7882</wp:posOffset>
            </wp:positionV>
            <wp:extent cx="895350" cy="2149475"/>
            <wp:effectExtent l="0" t="0" r="0" b="3175"/>
            <wp:wrapTight wrapText="bothSides">
              <wp:wrapPolygon edited="0">
                <wp:start x="0" y="0"/>
                <wp:lineTo x="0" y="21440"/>
                <wp:lineTo x="21140" y="21440"/>
                <wp:lineTo x="21140" y="0"/>
                <wp:lineTo x="0" y="0"/>
              </wp:wrapPolygon>
            </wp:wrapTight>
            <wp:docPr id="1551899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9925"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5350" cy="2149475"/>
                    </a:xfrm>
                    <a:prstGeom prst="rect">
                      <a:avLst/>
                    </a:prstGeom>
                  </pic:spPr>
                </pic:pic>
              </a:graphicData>
            </a:graphic>
            <wp14:sizeRelH relativeFrom="margin">
              <wp14:pctWidth>0</wp14:pctWidth>
            </wp14:sizeRelH>
            <wp14:sizeRelV relativeFrom="margin">
              <wp14:pctHeight>0</wp14:pctHeight>
            </wp14:sizeRelV>
          </wp:anchor>
        </w:drawing>
      </w:r>
      <w:r w:rsidR="00C8406A" w:rsidRPr="00C8406A">
        <w:rPr>
          <w:rFonts w:ascii="Arial" w:eastAsia="DengXian" w:hAnsi="Arial" w:cs="Arial"/>
          <w:i/>
          <w:iCs/>
        </w:rPr>
        <w:t xml:space="preserve">Obrázek č.1:  Klimatizační modul Zehnder ComfoClime je nadstavbou větrací jednotky Zehnder ComfoAir Q. </w:t>
      </w:r>
      <w:r w:rsidR="00173C97" w:rsidRPr="00173C97">
        <w:rPr>
          <w:rFonts w:ascii="Arial" w:eastAsia="DengXian" w:hAnsi="Arial" w:cs="Arial"/>
          <w:i/>
          <w:iCs/>
        </w:rPr>
        <w:t>Modul je dodáván v provedení Plug &amp; Play, tedy jako řešení připravené k rychlé instalaci a okamžitému zapojení do systému.</w:t>
      </w:r>
    </w:p>
    <w:p w14:paraId="342BB3AF" w14:textId="2F103F41" w:rsidR="0033618B" w:rsidRPr="00C8406A" w:rsidRDefault="0033618B" w:rsidP="00691690">
      <w:pPr>
        <w:pStyle w:val="Normlnweb"/>
        <w:shd w:val="clear" w:color="auto" w:fill="FFFFFF" w:themeFill="background1"/>
        <w:spacing w:before="280" w:after="280"/>
        <w:jc w:val="both"/>
        <w:rPr>
          <w:rFonts w:ascii="Arial" w:eastAsia="DengXian" w:hAnsi="Arial" w:cs="Arial"/>
          <w:i/>
          <w:iCs/>
        </w:rPr>
      </w:pPr>
    </w:p>
    <w:p w14:paraId="0A18D762" w14:textId="77777777" w:rsidR="0033618B" w:rsidRDefault="0033618B" w:rsidP="00691690">
      <w:pPr>
        <w:pStyle w:val="Normlnweb"/>
        <w:shd w:val="clear" w:color="auto" w:fill="FFFFFF" w:themeFill="background1"/>
        <w:spacing w:before="280" w:after="280"/>
        <w:jc w:val="both"/>
        <w:rPr>
          <w:rFonts w:ascii="Arial" w:eastAsia="DengXian" w:hAnsi="Arial" w:cs="Arial"/>
        </w:rPr>
      </w:pPr>
    </w:p>
    <w:p w14:paraId="3385E4B4" w14:textId="77777777" w:rsidR="0033618B" w:rsidRDefault="0033618B" w:rsidP="00691690">
      <w:pPr>
        <w:pStyle w:val="Normlnweb"/>
        <w:shd w:val="clear" w:color="auto" w:fill="FFFFFF" w:themeFill="background1"/>
        <w:spacing w:before="280" w:after="280"/>
        <w:jc w:val="both"/>
        <w:rPr>
          <w:rFonts w:ascii="Arial" w:eastAsia="DengXian" w:hAnsi="Arial" w:cs="Arial"/>
        </w:rPr>
      </w:pPr>
    </w:p>
    <w:p w14:paraId="4A6D5E74" w14:textId="77777777" w:rsidR="0033618B" w:rsidRDefault="0033618B" w:rsidP="00691690">
      <w:pPr>
        <w:pStyle w:val="Normlnweb"/>
        <w:shd w:val="clear" w:color="auto" w:fill="FFFFFF" w:themeFill="background1"/>
        <w:spacing w:before="280" w:after="280"/>
        <w:jc w:val="both"/>
        <w:rPr>
          <w:rFonts w:ascii="Arial" w:eastAsia="DengXian" w:hAnsi="Arial" w:cs="Arial"/>
        </w:rPr>
      </w:pPr>
    </w:p>
    <w:p w14:paraId="350BEA6B" w14:textId="77777777" w:rsidR="0033618B" w:rsidRDefault="0033618B" w:rsidP="00691690">
      <w:pPr>
        <w:pStyle w:val="Normlnweb"/>
        <w:shd w:val="clear" w:color="auto" w:fill="FFFFFF" w:themeFill="background1"/>
        <w:spacing w:before="280" w:after="280"/>
        <w:jc w:val="both"/>
        <w:rPr>
          <w:rFonts w:ascii="Arial" w:eastAsia="DengXian" w:hAnsi="Arial" w:cs="Arial"/>
        </w:rPr>
      </w:pPr>
    </w:p>
    <w:p w14:paraId="0778FD1A" w14:textId="102FB693" w:rsidR="00C8406A" w:rsidRPr="00C8406A" w:rsidRDefault="00C8406A" w:rsidP="00C8406A">
      <w:pPr>
        <w:pStyle w:val="Normlnweb"/>
        <w:shd w:val="clear" w:color="auto" w:fill="FFFFFF" w:themeFill="background1"/>
        <w:spacing w:before="280" w:after="280"/>
        <w:jc w:val="both"/>
        <w:rPr>
          <w:rFonts w:ascii="Arial" w:eastAsia="DengXian" w:hAnsi="Arial" w:cs="Arial"/>
        </w:rPr>
      </w:pPr>
      <w:r w:rsidRPr="00C8406A">
        <w:rPr>
          <w:rFonts w:ascii="Arial" w:eastAsia="DengXian" w:hAnsi="Arial" w:cs="Arial"/>
          <w:noProof/>
        </w:rPr>
        <w:lastRenderedPageBreak/>
        <w:drawing>
          <wp:anchor distT="0" distB="0" distL="114300" distR="114300" simplePos="0" relativeHeight="251662336" behindDoc="1" locked="0" layoutInCell="1" allowOverlap="1" wp14:anchorId="62380905" wp14:editId="34F9ADEB">
            <wp:simplePos x="0" y="0"/>
            <wp:positionH relativeFrom="margin">
              <wp:align>left</wp:align>
            </wp:positionH>
            <wp:positionV relativeFrom="paragraph">
              <wp:posOffset>11186</wp:posOffset>
            </wp:positionV>
            <wp:extent cx="2379345" cy="2110740"/>
            <wp:effectExtent l="0" t="0" r="1905" b="3810"/>
            <wp:wrapTight wrapText="bothSides">
              <wp:wrapPolygon edited="0">
                <wp:start x="0" y="0"/>
                <wp:lineTo x="0" y="21444"/>
                <wp:lineTo x="21444" y="21444"/>
                <wp:lineTo x="21444" y="0"/>
                <wp:lineTo x="0" y="0"/>
              </wp:wrapPolygon>
            </wp:wrapTight>
            <wp:docPr id="1662772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720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9345" cy="2110740"/>
                    </a:xfrm>
                    <a:prstGeom prst="rect">
                      <a:avLst/>
                    </a:prstGeom>
                  </pic:spPr>
                </pic:pic>
              </a:graphicData>
            </a:graphic>
            <wp14:sizeRelH relativeFrom="margin">
              <wp14:pctWidth>0</wp14:pctWidth>
            </wp14:sizeRelH>
            <wp14:sizeRelV relativeFrom="margin">
              <wp14:pctHeight>0</wp14:pctHeight>
            </wp14:sizeRelV>
          </wp:anchor>
        </w:drawing>
      </w:r>
      <w:r w:rsidRPr="00C8406A">
        <w:rPr>
          <w:rFonts w:ascii="Arial" w:eastAsia="DengXian" w:hAnsi="Arial" w:cs="Arial"/>
          <w:i/>
          <w:iCs/>
        </w:rPr>
        <w:t>Obrázek č. 2: Klimatizační modul Zehnder ComfoClime udržuje v domech a bytech celoročně optimální teplotu energeticky účinným způsobem i bez potřeby</w:t>
      </w:r>
      <w:r w:rsidR="00577FBF">
        <w:rPr>
          <w:rFonts w:ascii="Arial" w:eastAsia="DengXian" w:hAnsi="Arial" w:cs="Arial"/>
          <w:i/>
          <w:iCs/>
        </w:rPr>
        <w:t xml:space="preserve"> klasické</w:t>
      </w:r>
      <w:r w:rsidRPr="00C8406A">
        <w:rPr>
          <w:rFonts w:ascii="Arial" w:eastAsia="DengXian" w:hAnsi="Arial" w:cs="Arial"/>
          <w:i/>
          <w:iCs/>
        </w:rPr>
        <w:t xml:space="preserve"> klimatizace.</w:t>
      </w:r>
    </w:p>
    <w:p w14:paraId="4540B7F2" w14:textId="11E74454" w:rsidR="0033618B" w:rsidRDefault="0033618B" w:rsidP="00691690">
      <w:pPr>
        <w:pStyle w:val="Normlnweb"/>
        <w:shd w:val="clear" w:color="auto" w:fill="FFFFFF" w:themeFill="background1"/>
        <w:spacing w:before="280" w:after="280"/>
        <w:jc w:val="both"/>
        <w:rPr>
          <w:rFonts w:ascii="Arial" w:eastAsia="DengXian" w:hAnsi="Arial" w:cs="Arial"/>
        </w:rPr>
      </w:pPr>
    </w:p>
    <w:p w14:paraId="76B87017" w14:textId="77777777" w:rsidR="0033618B" w:rsidRDefault="0033618B" w:rsidP="00691690">
      <w:pPr>
        <w:pStyle w:val="Normlnweb"/>
        <w:shd w:val="clear" w:color="auto" w:fill="FFFFFF" w:themeFill="background1"/>
        <w:spacing w:before="280" w:after="280"/>
        <w:jc w:val="both"/>
        <w:rPr>
          <w:rFonts w:ascii="Arial" w:eastAsia="DengXian" w:hAnsi="Arial" w:cs="Arial"/>
        </w:rPr>
      </w:pPr>
    </w:p>
    <w:p w14:paraId="5408C85E" w14:textId="45530F99" w:rsidR="0033618B" w:rsidRDefault="0033618B" w:rsidP="00691690">
      <w:pPr>
        <w:pStyle w:val="Normlnweb"/>
        <w:shd w:val="clear" w:color="auto" w:fill="FFFFFF" w:themeFill="background1"/>
        <w:spacing w:before="280" w:after="280"/>
        <w:jc w:val="both"/>
        <w:rPr>
          <w:rFonts w:ascii="Arial" w:eastAsia="DengXian" w:hAnsi="Arial" w:cs="Arial"/>
        </w:rPr>
      </w:pPr>
    </w:p>
    <w:p w14:paraId="6A5FF06F" w14:textId="77777777" w:rsidR="00052E15" w:rsidRDefault="00052E15" w:rsidP="00691690">
      <w:pPr>
        <w:pStyle w:val="Normlnweb"/>
        <w:shd w:val="clear" w:color="auto" w:fill="FFFFFF" w:themeFill="background1"/>
        <w:spacing w:before="280" w:after="280"/>
        <w:jc w:val="both"/>
        <w:rPr>
          <w:rFonts w:ascii="Arial" w:eastAsia="DengXian" w:hAnsi="Arial" w:cs="Arial"/>
          <w:color w:val="FF0000"/>
        </w:rPr>
      </w:pPr>
    </w:p>
    <w:p w14:paraId="60CBC2E2" w14:textId="48A24496" w:rsidR="00A84B5F" w:rsidRPr="00052E15" w:rsidRDefault="00052E15" w:rsidP="00691690">
      <w:pPr>
        <w:pStyle w:val="Normlnweb"/>
        <w:shd w:val="clear" w:color="auto" w:fill="FFFFFF" w:themeFill="background1"/>
        <w:spacing w:before="280" w:after="280"/>
        <w:jc w:val="both"/>
        <w:rPr>
          <w:rFonts w:ascii="Arial" w:eastAsia="DengXian" w:hAnsi="Arial" w:cs="Arial"/>
          <w:i/>
          <w:iCs/>
        </w:rPr>
      </w:pPr>
      <w:r w:rsidRPr="00052E15">
        <w:rPr>
          <w:rFonts w:ascii="Arial" w:eastAsia="DengXian" w:hAnsi="Arial" w:cs="Arial"/>
          <w:i/>
          <w:iCs/>
          <w:noProof/>
        </w:rPr>
        <w:drawing>
          <wp:anchor distT="0" distB="0" distL="114300" distR="114300" simplePos="0" relativeHeight="251665408" behindDoc="1" locked="0" layoutInCell="1" allowOverlap="1" wp14:anchorId="0B36FF39" wp14:editId="118EABF4">
            <wp:simplePos x="0" y="0"/>
            <wp:positionH relativeFrom="column">
              <wp:posOffset>45720</wp:posOffset>
            </wp:positionH>
            <wp:positionV relativeFrom="paragraph">
              <wp:posOffset>85725</wp:posOffset>
            </wp:positionV>
            <wp:extent cx="2566670" cy="1739900"/>
            <wp:effectExtent l="0" t="0" r="5080" b="0"/>
            <wp:wrapTight wrapText="bothSides">
              <wp:wrapPolygon edited="0">
                <wp:start x="0" y="0"/>
                <wp:lineTo x="0" y="21285"/>
                <wp:lineTo x="21482" y="21285"/>
                <wp:lineTo x="21482" y="0"/>
                <wp:lineTo x="0" y="0"/>
              </wp:wrapPolygon>
            </wp:wrapTight>
            <wp:docPr id="75116279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62795" name=""/>
                    <pic:cNvPicPr/>
                  </pic:nvPicPr>
                  <pic:blipFill rotWithShape="1">
                    <a:blip r:embed="rId17" cstate="print">
                      <a:extLst>
                        <a:ext uri="{28A0092B-C50C-407E-A947-70E740481C1C}">
                          <a14:useLocalDpi xmlns:a14="http://schemas.microsoft.com/office/drawing/2010/main" val="0"/>
                        </a:ext>
                      </a:extLst>
                    </a:blip>
                    <a:srcRect t="3882" b="5391"/>
                    <a:stretch>
                      <a:fillRect/>
                    </a:stretch>
                  </pic:blipFill>
                  <pic:spPr bwMode="auto">
                    <a:xfrm>
                      <a:off x="0" y="0"/>
                      <a:ext cx="2566670" cy="1739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5528" w:rsidRPr="00052E15">
        <w:rPr>
          <w:rFonts w:ascii="Arial" w:eastAsia="DengXian" w:hAnsi="Arial" w:cs="Arial"/>
          <w:i/>
          <w:iCs/>
        </w:rPr>
        <w:t>Schéma</w:t>
      </w:r>
      <w:r w:rsidR="00B4405A" w:rsidRPr="00052E15">
        <w:rPr>
          <w:rFonts w:ascii="Arial" w:eastAsia="DengXian" w:hAnsi="Arial" w:cs="Arial"/>
          <w:i/>
          <w:iCs/>
        </w:rPr>
        <w:t xml:space="preserve"> </w:t>
      </w:r>
      <w:r w:rsidR="00031D8A">
        <w:rPr>
          <w:rFonts w:ascii="Arial" w:eastAsia="DengXian" w:hAnsi="Arial" w:cs="Arial"/>
          <w:i/>
          <w:iCs/>
        </w:rPr>
        <w:t>2</w:t>
      </w:r>
      <w:r w:rsidR="00B4405A" w:rsidRPr="00052E15">
        <w:rPr>
          <w:rFonts w:ascii="Arial" w:eastAsia="DengXian" w:hAnsi="Arial" w:cs="Arial"/>
          <w:i/>
          <w:iCs/>
        </w:rPr>
        <w:t xml:space="preserve">: </w:t>
      </w:r>
      <w:r w:rsidR="00644FFF" w:rsidRPr="009E722A">
        <w:rPr>
          <w:rFonts w:ascii="Arial" w:eastAsia="DengXian" w:hAnsi="Arial" w:cs="Arial"/>
          <w:i/>
          <w:iCs/>
        </w:rPr>
        <w:t xml:space="preserve">Letní provoz větrací jednotky Zehnder ComfoAir Q </w:t>
      </w:r>
      <w:r w:rsidR="00644FFF">
        <w:rPr>
          <w:rFonts w:ascii="Arial" w:eastAsia="DengXian" w:hAnsi="Arial" w:cs="Arial"/>
          <w:i/>
          <w:iCs/>
        </w:rPr>
        <w:t xml:space="preserve">v kombinaci </w:t>
      </w:r>
      <w:r w:rsidR="00644FFF" w:rsidRPr="009E722A">
        <w:rPr>
          <w:rFonts w:ascii="Arial" w:eastAsia="DengXian" w:hAnsi="Arial" w:cs="Arial"/>
          <w:i/>
          <w:iCs/>
        </w:rPr>
        <w:t>s klimatizačním modulem ComfoClime a</w:t>
      </w:r>
      <w:r w:rsidR="00644FFF">
        <w:rPr>
          <w:rFonts w:ascii="Arial" w:eastAsia="DengXian" w:hAnsi="Arial" w:cs="Arial"/>
          <w:i/>
          <w:iCs/>
        </w:rPr>
        <w:t xml:space="preserve"> s využitím</w:t>
      </w:r>
      <w:r w:rsidR="00644FFF" w:rsidRPr="009E722A">
        <w:rPr>
          <w:rFonts w:ascii="Arial" w:eastAsia="DengXian" w:hAnsi="Arial" w:cs="Arial"/>
          <w:i/>
          <w:iCs/>
        </w:rPr>
        <w:t xml:space="preserve"> </w:t>
      </w:r>
      <w:r w:rsidR="00117F38">
        <w:rPr>
          <w:rFonts w:ascii="Arial" w:eastAsia="DengXian" w:hAnsi="Arial" w:cs="Arial"/>
          <w:i/>
          <w:iCs/>
        </w:rPr>
        <w:t xml:space="preserve">tepelně </w:t>
      </w:r>
      <w:r w:rsidR="00644FFF" w:rsidRPr="009E722A">
        <w:rPr>
          <w:rFonts w:ascii="Arial" w:eastAsia="DengXian" w:hAnsi="Arial" w:cs="Arial"/>
          <w:i/>
          <w:iCs/>
        </w:rPr>
        <w:t>izolovaný</w:t>
      </w:r>
      <w:r w:rsidR="00644FFF">
        <w:rPr>
          <w:rFonts w:ascii="Arial" w:eastAsia="DengXian" w:hAnsi="Arial" w:cs="Arial"/>
          <w:i/>
          <w:iCs/>
        </w:rPr>
        <w:t>ch</w:t>
      </w:r>
      <w:r w:rsidR="00644FFF" w:rsidRPr="009E722A">
        <w:rPr>
          <w:rFonts w:ascii="Arial" w:eastAsia="DengXian" w:hAnsi="Arial" w:cs="Arial"/>
          <w:i/>
          <w:iCs/>
        </w:rPr>
        <w:t xml:space="preserve"> rozvod</w:t>
      </w:r>
      <w:r w:rsidR="00644FFF">
        <w:rPr>
          <w:rFonts w:ascii="Arial" w:eastAsia="DengXian" w:hAnsi="Arial" w:cs="Arial"/>
          <w:i/>
          <w:iCs/>
        </w:rPr>
        <w:t>ů</w:t>
      </w:r>
      <w:r w:rsidR="00644FFF" w:rsidRPr="009E722A">
        <w:rPr>
          <w:rFonts w:ascii="Arial" w:eastAsia="DengXian" w:hAnsi="Arial" w:cs="Arial"/>
          <w:i/>
          <w:iCs/>
        </w:rPr>
        <w:t xml:space="preserve"> </w:t>
      </w:r>
      <w:r w:rsidR="00644FFF">
        <w:rPr>
          <w:rFonts w:ascii="Arial" w:eastAsia="DengXian" w:hAnsi="Arial" w:cs="Arial"/>
          <w:i/>
          <w:iCs/>
        </w:rPr>
        <w:t xml:space="preserve">vzduchu </w:t>
      </w:r>
      <w:r w:rsidR="00644FFF" w:rsidRPr="009E722A">
        <w:rPr>
          <w:rFonts w:ascii="Arial" w:eastAsia="DengXian" w:hAnsi="Arial" w:cs="Arial"/>
          <w:i/>
          <w:iCs/>
        </w:rPr>
        <w:t>ComfoTube Therm.</w:t>
      </w:r>
    </w:p>
    <w:p w14:paraId="186BA680" w14:textId="0A7EFBAD" w:rsidR="00A84B5F" w:rsidRDefault="00A84B5F" w:rsidP="00691690">
      <w:pPr>
        <w:pStyle w:val="Normlnweb"/>
        <w:shd w:val="clear" w:color="auto" w:fill="FFFFFF" w:themeFill="background1"/>
        <w:spacing w:before="280" w:after="280"/>
        <w:jc w:val="both"/>
        <w:rPr>
          <w:rFonts w:ascii="Arial" w:eastAsia="DengXian" w:hAnsi="Arial" w:cs="Arial"/>
          <w:color w:val="FF0000"/>
        </w:rPr>
      </w:pPr>
    </w:p>
    <w:p w14:paraId="6C87AE24" w14:textId="77777777" w:rsidR="00771EA1" w:rsidRDefault="00771EA1" w:rsidP="00691690">
      <w:pPr>
        <w:pStyle w:val="Normlnweb"/>
        <w:shd w:val="clear" w:color="auto" w:fill="FFFFFF" w:themeFill="background1"/>
        <w:spacing w:before="280" w:after="280"/>
        <w:jc w:val="both"/>
        <w:rPr>
          <w:rFonts w:ascii="Arial" w:eastAsia="DengXian" w:hAnsi="Arial" w:cs="Arial"/>
          <w:color w:val="FF0000"/>
        </w:rPr>
      </w:pPr>
    </w:p>
    <w:p w14:paraId="5B2D4C4D" w14:textId="77777777" w:rsidR="00B4405A" w:rsidRDefault="00B4405A" w:rsidP="00691690">
      <w:pPr>
        <w:pStyle w:val="Normlnweb"/>
        <w:shd w:val="clear" w:color="auto" w:fill="FFFFFF" w:themeFill="background1"/>
        <w:spacing w:before="280" w:after="280"/>
        <w:jc w:val="both"/>
        <w:rPr>
          <w:rFonts w:ascii="Arial" w:eastAsia="DengXian" w:hAnsi="Arial" w:cs="Arial"/>
          <w:color w:val="FF0000"/>
        </w:rPr>
      </w:pPr>
    </w:p>
    <w:p w14:paraId="3BCE2D28" w14:textId="6E02134A" w:rsidR="00B4405A" w:rsidRDefault="00B4405A" w:rsidP="00691690">
      <w:pPr>
        <w:pStyle w:val="Normlnweb"/>
        <w:shd w:val="clear" w:color="auto" w:fill="FFFFFF" w:themeFill="background1"/>
        <w:spacing w:before="280" w:after="280"/>
        <w:jc w:val="both"/>
        <w:rPr>
          <w:rFonts w:ascii="Arial" w:eastAsia="DengXian" w:hAnsi="Arial" w:cs="Arial"/>
          <w:color w:val="FF0000"/>
        </w:rPr>
      </w:pPr>
      <w:r w:rsidRPr="00EA53B4">
        <w:rPr>
          <w:rFonts w:ascii="Arial" w:eastAsia="DengXian" w:hAnsi="Arial" w:cs="Arial"/>
          <w:noProof/>
        </w:rPr>
        <w:drawing>
          <wp:anchor distT="0" distB="0" distL="114300" distR="114300" simplePos="0" relativeHeight="251666432" behindDoc="1" locked="0" layoutInCell="1" allowOverlap="1" wp14:anchorId="76F3A6F3" wp14:editId="15E6B753">
            <wp:simplePos x="0" y="0"/>
            <wp:positionH relativeFrom="column">
              <wp:posOffset>179705</wp:posOffset>
            </wp:positionH>
            <wp:positionV relativeFrom="paragraph">
              <wp:posOffset>122555</wp:posOffset>
            </wp:positionV>
            <wp:extent cx="2254250" cy="1577975"/>
            <wp:effectExtent l="0" t="0" r="0" b="3175"/>
            <wp:wrapTight wrapText="bothSides">
              <wp:wrapPolygon edited="0">
                <wp:start x="0" y="0"/>
                <wp:lineTo x="0" y="21383"/>
                <wp:lineTo x="21357" y="21383"/>
                <wp:lineTo x="21357" y="0"/>
                <wp:lineTo x="0" y="0"/>
              </wp:wrapPolygon>
            </wp:wrapTight>
            <wp:docPr id="3883735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3589" name=""/>
                    <pic:cNvPicPr/>
                  </pic:nvPicPr>
                  <pic:blipFill rotWithShape="1">
                    <a:blip r:embed="rId18" cstate="print">
                      <a:extLst>
                        <a:ext uri="{28A0092B-C50C-407E-A947-70E740481C1C}">
                          <a14:useLocalDpi xmlns:a14="http://schemas.microsoft.com/office/drawing/2010/main" val="0"/>
                        </a:ext>
                      </a:extLst>
                    </a:blip>
                    <a:srcRect t="3062" b="4082"/>
                    <a:stretch>
                      <a:fillRect/>
                    </a:stretch>
                  </pic:blipFill>
                  <pic:spPr bwMode="auto">
                    <a:xfrm>
                      <a:off x="0" y="0"/>
                      <a:ext cx="2254250" cy="1577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F3518E" w14:textId="4372E887" w:rsidR="00951F69" w:rsidRPr="00052E15" w:rsidRDefault="008F5EAA" w:rsidP="00691690">
      <w:pPr>
        <w:pStyle w:val="Normlnweb"/>
        <w:shd w:val="clear" w:color="auto" w:fill="FFFFFF" w:themeFill="background1"/>
        <w:spacing w:before="280" w:after="280"/>
        <w:jc w:val="both"/>
        <w:rPr>
          <w:rFonts w:ascii="Arial" w:eastAsia="DengXian" w:hAnsi="Arial" w:cs="Arial"/>
          <w:i/>
          <w:iCs/>
        </w:rPr>
      </w:pPr>
      <w:r w:rsidRPr="00052E15">
        <w:rPr>
          <w:rFonts w:ascii="Arial" w:eastAsia="DengXian" w:hAnsi="Arial" w:cs="Arial"/>
          <w:i/>
          <w:iCs/>
        </w:rPr>
        <w:t xml:space="preserve">Schéma </w:t>
      </w:r>
      <w:r w:rsidR="00031D8A">
        <w:rPr>
          <w:rFonts w:ascii="Arial" w:eastAsia="DengXian" w:hAnsi="Arial" w:cs="Arial"/>
          <w:i/>
          <w:iCs/>
        </w:rPr>
        <w:t>3</w:t>
      </w:r>
      <w:r w:rsidR="00B4405A" w:rsidRPr="00052E15">
        <w:rPr>
          <w:rFonts w:ascii="Arial" w:eastAsia="DengXian" w:hAnsi="Arial" w:cs="Arial"/>
          <w:i/>
          <w:iCs/>
        </w:rPr>
        <w:t xml:space="preserve">: </w:t>
      </w:r>
      <w:r w:rsidR="00C53F31" w:rsidRPr="009E722A">
        <w:rPr>
          <w:rFonts w:ascii="Arial" w:eastAsia="DengXian" w:hAnsi="Arial" w:cs="Arial"/>
          <w:i/>
          <w:iCs/>
        </w:rPr>
        <w:t>Zimní provoz větrací jednotky Zehnder ComfoAir Q</w:t>
      </w:r>
      <w:r w:rsidR="00C53F31">
        <w:rPr>
          <w:rFonts w:ascii="Arial" w:eastAsia="DengXian" w:hAnsi="Arial" w:cs="Arial"/>
          <w:i/>
          <w:iCs/>
        </w:rPr>
        <w:t xml:space="preserve"> v kombinaci</w:t>
      </w:r>
      <w:r w:rsidR="00C53F31" w:rsidRPr="009E722A">
        <w:rPr>
          <w:rFonts w:ascii="Arial" w:eastAsia="DengXian" w:hAnsi="Arial" w:cs="Arial"/>
          <w:i/>
          <w:iCs/>
        </w:rPr>
        <w:t xml:space="preserve"> s klimatizačním modulem ComfoClime a</w:t>
      </w:r>
      <w:r w:rsidR="00C53F31">
        <w:rPr>
          <w:rFonts w:ascii="Arial" w:eastAsia="DengXian" w:hAnsi="Arial" w:cs="Arial"/>
          <w:i/>
          <w:iCs/>
        </w:rPr>
        <w:t xml:space="preserve"> s využitím</w:t>
      </w:r>
      <w:r w:rsidR="00C53F31" w:rsidRPr="009E722A">
        <w:rPr>
          <w:rFonts w:ascii="Arial" w:eastAsia="DengXian" w:hAnsi="Arial" w:cs="Arial"/>
          <w:i/>
          <w:iCs/>
        </w:rPr>
        <w:t xml:space="preserve"> </w:t>
      </w:r>
      <w:r w:rsidR="00117F38">
        <w:rPr>
          <w:rFonts w:ascii="Arial" w:eastAsia="DengXian" w:hAnsi="Arial" w:cs="Arial"/>
          <w:i/>
          <w:iCs/>
        </w:rPr>
        <w:t xml:space="preserve">tepelně </w:t>
      </w:r>
      <w:r w:rsidR="00C53F31" w:rsidRPr="009E722A">
        <w:rPr>
          <w:rFonts w:ascii="Arial" w:eastAsia="DengXian" w:hAnsi="Arial" w:cs="Arial"/>
          <w:i/>
          <w:iCs/>
        </w:rPr>
        <w:t>izolovaný</w:t>
      </w:r>
      <w:r w:rsidR="00C53F31">
        <w:rPr>
          <w:rFonts w:ascii="Arial" w:eastAsia="DengXian" w:hAnsi="Arial" w:cs="Arial"/>
          <w:i/>
          <w:iCs/>
        </w:rPr>
        <w:t>ch</w:t>
      </w:r>
      <w:r w:rsidR="00C53F31" w:rsidRPr="009E722A">
        <w:rPr>
          <w:rFonts w:ascii="Arial" w:eastAsia="DengXian" w:hAnsi="Arial" w:cs="Arial"/>
          <w:i/>
          <w:iCs/>
        </w:rPr>
        <w:t xml:space="preserve"> rozvod</w:t>
      </w:r>
      <w:r w:rsidR="00C53F31">
        <w:rPr>
          <w:rFonts w:ascii="Arial" w:eastAsia="DengXian" w:hAnsi="Arial" w:cs="Arial"/>
          <w:i/>
          <w:iCs/>
        </w:rPr>
        <w:t>ů</w:t>
      </w:r>
      <w:r w:rsidR="00C53F31" w:rsidRPr="009E722A">
        <w:rPr>
          <w:rFonts w:ascii="Arial" w:eastAsia="DengXian" w:hAnsi="Arial" w:cs="Arial"/>
          <w:i/>
          <w:iCs/>
        </w:rPr>
        <w:t xml:space="preserve"> </w:t>
      </w:r>
      <w:r w:rsidR="00C53F31">
        <w:rPr>
          <w:rFonts w:ascii="Arial" w:eastAsia="DengXian" w:hAnsi="Arial" w:cs="Arial"/>
          <w:i/>
          <w:iCs/>
        </w:rPr>
        <w:t xml:space="preserve">vzduchu </w:t>
      </w:r>
      <w:r w:rsidR="00C53F31" w:rsidRPr="009E722A">
        <w:rPr>
          <w:rFonts w:ascii="Arial" w:eastAsia="DengXian" w:hAnsi="Arial" w:cs="Arial"/>
          <w:i/>
          <w:iCs/>
        </w:rPr>
        <w:t>ComfoTube Therm.</w:t>
      </w:r>
    </w:p>
    <w:p w14:paraId="6A1774C7" w14:textId="09B6B458" w:rsidR="000C3105" w:rsidRDefault="000C3105" w:rsidP="00691690">
      <w:pPr>
        <w:pStyle w:val="Normlnweb"/>
        <w:shd w:val="clear" w:color="auto" w:fill="FFFFFF" w:themeFill="background1"/>
        <w:spacing w:before="280" w:after="280"/>
        <w:jc w:val="both"/>
        <w:rPr>
          <w:rFonts w:ascii="Arial" w:eastAsia="DengXian" w:hAnsi="Arial" w:cs="Arial"/>
        </w:rPr>
      </w:pPr>
    </w:p>
    <w:p w14:paraId="6DCDA2D7" w14:textId="2F7DE077" w:rsidR="00117F38" w:rsidRDefault="00117F38" w:rsidP="009C123B">
      <w:pPr>
        <w:pStyle w:val="Normlnweb"/>
        <w:shd w:val="clear" w:color="auto" w:fill="FFFFFF" w:themeFill="background1"/>
        <w:spacing w:before="280" w:after="280"/>
        <w:jc w:val="both"/>
        <w:rPr>
          <w:rFonts w:ascii="Arial" w:eastAsia="DengXian" w:hAnsi="Arial" w:cs="Arial"/>
          <w:noProof/>
        </w:rPr>
      </w:pPr>
    </w:p>
    <w:p w14:paraId="7B3D1E4A" w14:textId="5BA33C7F" w:rsidR="009C123B" w:rsidRDefault="009C123B" w:rsidP="009C123B">
      <w:pPr>
        <w:pStyle w:val="Normlnweb"/>
        <w:shd w:val="clear" w:color="auto" w:fill="FFFFFF" w:themeFill="background1"/>
        <w:spacing w:before="280" w:after="280"/>
        <w:jc w:val="both"/>
        <w:rPr>
          <w:rFonts w:ascii="Arial" w:eastAsia="DengXian" w:hAnsi="Arial" w:cs="Arial"/>
          <w:noProof/>
        </w:rPr>
      </w:pPr>
    </w:p>
    <w:p w14:paraId="1A16A710" w14:textId="116E15C6" w:rsidR="00D24F1F" w:rsidRDefault="00D24F1F" w:rsidP="009C123B">
      <w:pPr>
        <w:pStyle w:val="Normlnweb"/>
        <w:shd w:val="clear" w:color="auto" w:fill="FFFFFF" w:themeFill="background1"/>
        <w:spacing w:before="280" w:after="280"/>
        <w:jc w:val="both"/>
        <w:rPr>
          <w:rFonts w:ascii="Arial" w:eastAsia="DengXian" w:hAnsi="Arial" w:cs="Arial"/>
          <w:noProof/>
        </w:rPr>
      </w:pPr>
      <w:r w:rsidRPr="00D24F1F">
        <w:rPr>
          <w:rFonts w:ascii="Arial" w:eastAsia="DengXian" w:hAnsi="Arial" w:cs="Arial"/>
          <w:noProof/>
        </w:rPr>
        <w:lastRenderedPageBreak/>
        <w:drawing>
          <wp:inline distT="0" distB="0" distL="0" distR="0" wp14:anchorId="4745FD8F" wp14:editId="30FE8695">
            <wp:extent cx="5760720" cy="2994660"/>
            <wp:effectExtent l="0" t="0" r="0" b="0"/>
            <wp:docPr id="10411042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04266" name=""/>
                    <pic:cNvPicPr/>
                  </pic:nvPicPr>
                  <pic:blipFill>
                    <a:blip r:embed="rId19"/>
                    <a:stretch>
                      <a:fillRect/>
                    </a:stretch>
                  </pic:blipFill>
                  <pic:spPr>
                    <a:xfrm>
                      <a:off x="0" y="0"/>
                      <a:ext cx="5760720" cy="2994660"/>
                    </a:xfrm>
                    <a:prstGeom prst="rect">
                      <a:avLst/>
                    </a:prstGeom>
                  </pic:spPr>
                </pic:pic>
              </a:graphicData>
            </a:graphic>
          </wp:inline>
        </w:drawing>
      </w:r>
    </w:p>
    <w:p w14:paraId="5EBB3FCA" w14:textId="6BB0A0D8" w:rsidR="0084421C" w:rsidRPr="00C941DA" w:rsidRDefault="009C123B" w:rsidP="00C941DA">
      <w:pPr>
        <w:pStyle w:val="Normlnweb"/>
        <w:shd w:val="clear" w:color="auto" w:fill="FFFFFF" w:themeFill="background1"/>
        <w:spacing w:before="280" w:after="280"/>
        <w:jc w:val="both"/>
      </w:pPr>
      <w:r>
        <w:rPr>
          <w:rFonts w:ascii="Arial" w:eastAsia="DengXian" w:hAnsi="Arial" w:cs="Arial"/>
          <w:i/>
          <w:iCs/>
        </w:rPr>
        <w:t>Tabulka</w:t>
      </w:r>
      <w:r w:rsidR="007B4138">
        <w:rPr>
          <w:rFonts w:ascii="Arial" w:eastAsia="DengXian" w:hAnsi="Arial" w:cs="Arial"/>
          <w:i/>
          <w:iCs/>
        </w:rPr>
        <w:t xml:space="preserve"> 1</w:t>
      </w:r>
      <w:r w:rsidRPr="00052E15">
        <w:rPr>
          <w:rFonts w:ascii="Arial" w:eastAsia="DengXian" w:hAnsi="Arial" w:cs="Arial"/>
          <w:i/>
          <w:iCs/>
        </w:rPr>
        <w:t xml:space="preserve">: </w:t>
      </w:r>
      <w:r w:rsidR="00E00B16" w:rsidRPr="00E00B16">
        <w:rPr>
          <w:rFonts w:ascii="Arial" w:eastAsia="DengXian" w:hAnsi="Arial" w:cs="Arial"/>
          <w:i/>
          <w:iCs/>
        </w:rPr>
        <w:t xml:space="preserve">Chladicí výkon, spotřeba a EER klimatizačního modulu Zehnder ComfoClime 36 (CC 36) a celé sestavy klimatizačního modulu Zehnder ComfoClime 36 s komfortní větrací jednotkou Zehnder ComfoAir Q600 s entalpickým výměníkem (Total CAQ + CC 36). </w:t>
      </w:r>
      <w:r w:rsidR="00E00B16">
        <w:rPr>
          <w:rFonts w:ascii="Arial" w:eastAsia="DengXian" w:hAnsi="Arial" w:cs="Arial"/>
          <w:i/>
          <w:iCs/>
        </w:rPr>
        <w:t>Další informace naleznete v </w:t>
      </w:r>
      <w:hyperlink r:id="rId20" w:history="1">
        <w:r w:rsidR="00E00B16" w:rsidRPr="003079BF">
          <w:rPr>
            <w:rStyle w:val="Hypertextovodkaz"/>
            <w:rFonts w:ascii="Arial" w:eastAsia="DengXian" w:hAnsi="Arial" w:cs="Arial"/>
            <w:i/>
            <w:iCs/>
          </w:rPr>
          <w:t>Technické specifikaci Zehnder ComfoClime</w:t>
        </w:r>
      </w:hyperlink>
      <w:r w:rsidR="00E00B16">
        <w:t xml:space="preserve">. </w:t>
      </w:r>
    </w:p>
    <w:p w14:paraId="0B519548" w14:textId="77777777" w:rsidR="008E224D" w:rsidRPr="006F34F2" w:rsidRDefault="008E224D" w:rsidP="00146F48">
      <w:pPr>
        <w:pStyle w:val="Normlnweb"/>
        <w:pBdr>
          <w:bottom w:val="single" w:sz="4" w:space="1" w:color="000000"/>
        </w:pBdr>
        <w:shd w:val="clear" w:color="auto" w:fill="FFFFFF" w:themeFill="background1"/>
        <w:spacing w:before="280" w:after="280"/>
        <w:jc w:val="both"/>
        <w:rPr>
          <w:rFonts w:ascii="Arial" w:hAnsi="Arial" w:cs="Arial"/>
          <w:color w:val="000000" w:themeColor="text1"/>
          <w:sz w:val="20"/>
          <w:szCs w:val="20"/>
        </w:rPr>
      </w:pPr>
    </w:p>
    <w:p w14:paraId="1DA7E90C" w14:textId="5954CF73" w:rsidR="00E32722" w:rsidRPr="00E32722" w:rsidRDefault="00E32722" w:rsidP="5B8B4994">
      <w:pPr>
        <w:spacing w:after="0" w:line="360" w:lineRule="auto"/>
        <w:jc w:val="both"/>
        <w:rPr>
          <w:rFonts w:ascii="Arial" w:hAnsi="Arial" w:cs="Arial"/>
          <w:b/>
          <w:bCs/>
          <w:sz w:val="21"/>
          <w:szCs w:val="21"/>
        </w:rPr>
      </w:pPr>
      <w:r w:rsidRPr="5B8B4994">
        <w:rPr>
          <w:rFonts w:ascii="Arial" w:hAnsi="Arial" w:cs="Arial"/>
          <w:b/>
          <w:bCs/>
          <w:sz w:val="21"/>
          <w:szCs w:val="21"/>
        </w:rPr>
        <w:t>O společnosti Zehnder:</w:t>
      </w:r>
    </w:p>
    <w:p w14:paraId="2D53F559" w14:textId="69CD1E26" w:rsidR="00E32722" w:rsidRDefault="00E32722" w:rsidP="00E32722">
      <w:pPr>
        <w:spacing w:after="0" w:line="360" w:lineRule="auto"/>
        <w:jc w:val="both"/>
        <w:rPr>
          <w:rFonts w:ascii="Arial" w:hAnsi="Arial" w:cs="Arial"/>
          <w:sz w:val="21"/>
          <w:szCs w:val="21"/>
        </w:rPr>
      </w:pPr>
      <w:hyperlink r:id="rId21">
        <w:r w:rsidRPr="5B8B4994">
          <w:rPr>
            <w:rStyle w:val="Hypertextovodkaz"/>
            <w:rFonts w:ascii="Arial" w:hAnsi="Arial" w:cs="Arial"/>
            <w:sz w:val="21"/>
            <w:szCs w:val="21"/>
          </w:rPr>
          <w:t>Zehnder Group Czech Republic s.r.o.</w:t>
        </w:r>
      </w:hyperlink>
      <w:r w:rsidRPr="5B8B4994">
        <w:rPr>
          <w:rFonts w:ascii="Arial" w:hAnsi="Arial" w:cs="Arial"/>
          <w:sz w:val="21"/>
          <w:szCs w:val="21"/>
        </w:rPr>
        <w:t xml:space="preserve"> je dceřinou společností švýcarského koncernu ©Zehnder Group, založeného v roce 1895. Se 17 výrobními závody a více než 3.500 zaměstnanci patří k technologické špičce v oblasti designových koupelnových a bytových radiátorů, komfortních systémů větrání s rekuperací tepla a stropních sálavých systémů pro vytápění a chlazení.</w:t>
      </w:r>
    </w:p>
    <w:p w14:paraId="08750590" w14:textId="77777777" w:rsidR="004F4D5C" w:rsidRPr="00595A9C" w:rsidRDefault="004F4D5C" w:rsidP="00E32722">
      <w:pPr>
        <w:spacing w:after="0" w:line="360" w:lineRule="auto"/>
        <w:jc w:val="both"/>
        <w:rPr>
          <w:rFonts w:ascii="Arial" w:hAnsi="Arial" w:cs="Arial"/>
          <w:sz w:val="21"/>
          <w:szCs w:val="21"/>
        </w:rPr>
      </w:pPr>
    </w:p>
    <w:p w14:paraId="08F81527" w14:textId="77777777" w:rsidR="00E32722" w:rsidRPr="00E32722" w:rsidRDefault="00E32722" w:rsidP="5B8B4994">
      <w:pPr>
        <w:spacing w:after="0" w:line="360" w:lineRule="auto"/>
        <w:jc w:val="both"/>
        <w:rPr>
          <w:rFonts w:ascii="Arial" w:hAnsi="Arial" w:cs="Arial"/>
          <w:b/>
          <w:bCs/>
          <w:sz w:val="21"/>
          <w:szCs w:val="21"/>
        </w:rPr>
      </w:pPr>
      <w:r w:rsidRPr="5B8B4994">
        <w:rPr>
          <w:rFonts w:ascii="Arial" w:hAnsi="Arial" w:cs="Arial"/>
          <w:b/>
          <w:bCs/>
          <w:sz w:val="21"/>
          <w:szCs w:val="21"/>
        </w:rPr>
        <w:t>Pro další informace nebo podklady kontaktujte:</w:t>
      </w:r>
    </w:p>
    <w:p w14:paraId="30502706" w14:textId="77777777" w:rsidR="00E32722" w:rsidRPr="00E32722" w:rsidRDefault="00E32722" w:rsidP="5B8B4994">
      <w:pPr>
        <w:spacing w:after="0" w:line="360" w:lineRule="auto"/>
        <w:jc w:val="both"/>
        <w:rPr>
          <w:rFonts w:ascii="Arial" w:hAnsi="Arial" w:cs="Arial"/>
          <w:sz w:val="21"/>
          <w:szCs w:val="21"/>
        </w:rPr>
      </w:pPr>
      <w:r w:rsidRPr="5B8B4994">
        <w:rPr>
          <w:rFonts w:ascii="Arial" w:hAnsi="Arial" w:cs="Arial"/>
          <w:sz w:val="21"/>
          <w:szCs w:val="21"/>
        </w:rPr>
        <w:t>Kamila Žitňáková</w:t>
      </w:r>
    </w:p>
    <w:p w14:paraId="0DF5F151" w14:textId="77777777" w:rsidR="00E32722" w:rsidRPr="00E32722" w:rsidRDefault="00E32722" w:rsidP="5B8B4994">
      <w:pPr>
        <w:spacing w:after="0" w:line="360" w:lineRule="auto"/>
        <w:jc w:val="both"/>
        <w:rPr>
          <w:rFonts w:ascii="Arial" w:hAnsi="Arial" w:cs="Arial"/>
          <w:sz w:val="21"/>
          <w:szCs w:val="21"/>
        </w:rPr>
      </w:pPr>
      <w:r w:rsidRPr="5B8B4994">
        <w:rPr>
          <w:rFonts w:ascii="Arial" w:hAnsi="Arial" w:cs="Arial"/>
          <w:sz w:val="21"/>
          <w:szCs w:val="21"/>
        </w:rPr>
        <w:t>Crest Communications a.s.</w:t>
      </w:r>
    </w:p>
    <w:p w14:paraId="2F3765A0" w14:textId="77777777" w:rsidR="00E32722" w:rsidRPr="00E32722" w:rsidRDefault="00E32722" w:rsidP="5B8B4994">
      <w:pPr>
        <w:spacing w:after="0" w:line="360" w:lineRule="auto"/>
        <w:jc w:val="both"/>
        <w:rPr>
          <w:rFonts w:ascii="Arial" w:hAnsi="Arial" w:cs="Arial"/>
          <w:sz w:val="21"/>
          <w:szCs w:val="21"/>
        </w:rPr>
      </w:pPr>
      <w:hyperlink r:id="rId22">
        <w:r w:rsidRPr="5B8B4994">
          <w:rPr>
            <w:rStyle w:val="Hypertextovodkaz"/>
            <w:rFonts w:ascii="Arial" w:hAnsi="Arial" w:cs="Arial"/>
            <w:sz w:val="21"/>
            <w:szCs w:val="21"/>
          </w:rPr>
          <w:t>kamila.zitnakova@crestcom.cz</w:t>
        </w:r>
      </w:hyperlink>
    </w:p>
    <w:p w14:paraId="7B42839D" w14:textId="0F4A2BF5" w:rsidR="00E32722" w:rsidRDefault="00E32722" w:rsidP="5B8B4994">
      <w:pPr>
        <w:spacing w:after="0" w:line="360" w:lineRule="auto"/>
        <w:jc w:val="both"/>
        <w:rPr>
          <w:rFonts w:ascii="Arial" w:hAnsi="Arial" w:cs="Arial"/>
          <w:sz w:val="21"/>
          <w:szCs w:val="21"/>
        </w:rPr>
      </w:pPr>
      <w:r w:rsidRPr="5B8B4994">
        <w:rPr>
          <w:rFonts w:ascii="Arial" w:hAnsi="Arial" w:cs="Arial"/>
          <w:sz w:val="21"/>
          <w:szCs w:val="21"/>
        </w:rPr>
        <w:t>+420 725 544</w:t>
      </w:r>
      <w:r w:rsidR="00621932">
        <w:rPr>
          <w:rFonts w:ascii="Arial" w:hAnsi="Arial" w:cs="Arial"/>
          <w:sz w:val="21"/>
          <w:szCs w:val="21"/>
        </w:rPr>
        <w:t> </w:t>
      </w:r>
      <w:r w:rsidRPr="5B8B4994">
        <w:rPr>
          <w:rFonts w:ascii="Arial" w:hAnsi="Arial" w:cs="Arial"/>
          <w:sz w:val="21"/>
          <w:szCs w:val="21"/>
        </w:rPr>
        <w:t>106</w:t>
      </w:r>
    </w:p>
    <w:p w14:paraId="69E18257" w14:textId="43A3B1EA" w:rsidR="00D27DB9" w:rsidRPr="007856E5" w:rsidRDefault="00D27DB9" w:rsidP="00EB7131">
      <w:pPr>
        <w:spacing w:after="0" w:line="360" w:lineRule="auto"/>
        <w:jc w:val="both"/>
        <w:rPr>
          <w:rFonts w:ascii="Arial" w:hAnsi="Arial" w:cs="Arial"/>
          <w:i/>
          <w:iCs/>
          <w:sz w:val="21"/>
          <w:szCs w:val="21"/>
        </w:rPr>
      </w:pPr>
    </w:p>
    <w:sectPr w:rsidR="00D27DB9" w:rsidRPr="007856E5">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66CA7" w14:textId="77777777" w:rsidR="00FB63A6" w:rsidRDefault="00FB63A6" w:rsidP="001F221D">
      <w:pPr>
        <w:spacing w:after="0" w:line="240" w:lineRule="auto"/>
      </w:pPr>
      <w:r>
        <w:separator/>
      </w:r>
    </w:p>
  </w:endnote>
  <w:endnote w:type="continuationSeparator" w:id="0">
    <w:p w14:paraId="0EFC2A6C" w14:textId="77777777" w:rsidR="00FB63A6" w:rsidRDefault="00FB63A6" w:rsidP="001F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0C1C" w14:textId="77777777" w:rsidR="00FB63A6" w:rsidRDefault="00FB63A6" w:rsidP="001F221D">
      <w:pPr>
        <w:spacing w:after="0" w:line="240" w:lineRule="auto"/>
      </w:pPr>
      <w:r>
        <w:separator/>
      </w:r>
    </w:p>
  </w:footnote>
  <w:footnote w:type="continuationSeparator" w:id="0">
    <w:p w14:paraId="5CC15655" w14:textId="77777777" w:rsidR="00FB63A6" w:rsidRDefault="00FB63A6" w:rsidP="001F2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9DF0" w14:textId="447519E0" w:rsidR="001F221D" w:rsidRDefault="001F221D" w:rsidP="009A474F">
    <w:pPr>
      <w:pStyle w:val="Zhlav"/>
      <w:tabs>
        <w:tab w:val="clear" w:pos="4536"/>
        <w:tab w:val="clear" w:pos="9072"/>
        <w:tab w:val="left" w:pos="2090"/>
      </w:tabs>
    </w:pPr>
    <w:r>
      <w:rPr>
        <w:noProof/>
      </w:rPr>
      <w:drawing>
        <wp:inline distT="0" distB="0" distL="0" distR="0" wp14:anchorId="5B6E7460" wp14:editId="0B9C5573">
          <wp:extent cx="1047750" cy="1047750"/>
          <wp:effectExtent l="0" t="0" r="0" b="0"/>
          <wp:docPr id="6693641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tab/>
    </w:r>
  </w:p>
  <w:p w14:paraId="3BB1D7F8" w14:textId="0E47DDFC" w:rsidR="000C664D" w:rsidRPr="00975D51" w:rsidRDefault="46668F84" w:rsidP="00975D51">
    <w:pPr>
      <w:pStyle w:val="Zhlav"/>
      <w:tabs>
        <w:tab w:val="clear" w:pos="4536"/>
        <w:tab w:val="clear" w:pos="9072"/>
        <w:tab w:val="left" w:pos="2090"/>
      </w:tabs>
    </w:pPr>
    <w:r w:rsidRPr="46668F84">
      <w:rPr>
        <w:rFonts w:ascii="Arial" w:hAnsi="Arial" w:cs="Arial"/>
        <w:b/>
        <w:bCs/>
      </w:rPr>
      <w:t>TISKOVÁ ZP</w:t>
    </w:r>
    <w:r w:rsidR="0032572D">
      <w:rPr>
        <w:rFonts w:ascii="Arial" w:hAnsi="Arial" w:cs="Arial"/>
        <w:b/>
        <w:bCs/>
      </w:rPr>
      <w:t>R</w:t>
    </w:r>
    <w:r w:rsidRPr="46668F84">
      <w:rPr>
        <w:rFonts w:ascii="Arial" w:hAnsi="Arial" w:cs="Arial"/>
        <w:b/>
        <w:bCs/>
      </w:rPr>
      <w:t>ÁVA</w:t>
    </w:r>
    <w:r w:rsidR="000C664D">
      <w:tab/>
    </w:r>
    <w:r w:rsidR="00975D51">
      <w:tab/>
    </w:r>
    <w:r w:rsidR="00975D51">
      <w:tab/>
    </w:r>
    <w:r w:rsidR="00975D51">
      <w:tab/>
    </w:r>
    <w:r w:rsidR="00975D51">
      <w:tab/>
    </w:r>
    <w:r w:rsidR="00975D51">
      <w:tab/>
    </w:r>
    <w:r w:rsidR="00975D51">
      <w:tab/>
    </w:r>
    <w:r w:rsidR="009925AE">
      <w:t xml:space="preserve">    </w:t>
    </w:r>
    <w:r w:rsidR="007B1F01">
      <w:t xml:space="preserve">      </w:t>
    </w:r>
    <w:r w:rsidR="009925AE">
      <w:t xml:space="preserve"> </w:t>
    </w:r>
    <w:r w:rsidR="006B6197">
      <w:rPr>
        <w:rFonts w:ascii="Arial" w:hAnsi="Arial" w:cs="Arial"/>
        <w:b/>
        <w:bCs/>
      </w:rPr>
      <w:t>28</w:t>
    </w:r>
    <w:r w:rsidR="00975D51" w:rsidRPr="46668F84">
      <w:rPr>
        <w:rFonts w:ascii="Arial" w:hAnsi="Arial" w:cs="Arial"/>
        <w:b/>
        <w:bCs/>
      </w:rPr>
      <w:t xml:space="preserve">. </w:t>
    </w:r>
    <w:r w:rsidR="00910828">
      <w:rPr>
        <w:rFonts w:ascii="Arial" w:hAnsi="Arial" w:cs="Arial"/>
        <w:b/>
        <w:bCs/>
      </w:rPr>
      <w:t>května</w:t>
    </w:r>
    <w:r w:rsidR="00975D51" w:rsidRPr="46668F84">
      <w:rPr>
        <w:rFonts w:ascii="Arial" w:hAnsi="Arial" w:cs="Arial"/>
        <w:b/>
        <w:bCs/>
      </w:rPr>
      <w:t xml:space="preserve"> 2026</w:t>
    </w:r>
    <w:r w:rsidR="00975D51">
      <w:tab/>
    </w:r>
    <w:r w:rsidR="000C664D">
      <w:tab/>
    </w:r>
    <w:r w:rsidR="000C664D">
      <w:tab/>
    </w:r>
    <w:r w:rsidR="000C664D">
      <w:tab/>
    </w:r>
    <w:r w:rsidR="000C664D">
      <w:tab/>
    </w:r>
    <w:r w:rsidR="000C664D">
      <w:tab/>
    </w:r>
    <w:r w:rsidR="000C664D">
      <w:tab/>
    </w:r>
    <w:r w:rsidRPr="46668F84">
      <w:rPr>
        <w:rFonts w:ascii="Arial" w:hAnsi="Arial" w:cs="Arial"/>
        <w:b/>
        <w:bCs/>
      </w:rPr>
      <w:t xml:space="preserve">                               </w:t>
    </w:r>
    <w:r w:rsidR="00975D51">
      <w:tab/>
    </w:r>
    <w:r w:rsidR="000C664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F3B17"/>
    <w:multiLevelType w:val="hybridMultilevel"/>
    <w:tmpl w:val="F6B07870"/>
    <w:lvl w:ilvl="0" w:tplc="C7E42782">
      <w:numFmt w:val="bullet"/>
      <w:lvlText w:val="-"/>
      <w:lvlJc w:val="left"/>
      <w:pPr>
        <w:ind w:left="720" w:hanging="360"/>
      </w:pPr>
      <w:rPr>
        <w:rFonts w:ascii="Arial" w:eastAsia="DengXi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AE93BE9"/>
    <w:multiLevelType w:val="hybridMultilevel"/>
    <w:tmpl w:val="C87AA506"/>
    <w:lvl w:ilvl="0" w:tplc="E258F5A8">
      <w:numFmt w:val="bullet"/>
      <w:lvlText w:val="-"/>
      <w:lvlJc w:val="left"/>
      <w:pPr>
        <w:ind w:left="720" w:hanging="360"/>
      </w:pPr>
      <w:rPr>
        <w:rFonts w:ascii="Arial" w:eastAsia="Times New Roman"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C500264"/>
    <w:multiLevelType w:val="hybridMultilevel"/>
    <w:tmpl w:val="EDB25AB0"/>
    <w:lvl w:ilvl="0" w:tplc="89AAA572">
      <w:start w:val="1"/>
      <w:numFmt w:val="bullet"/>
      <w:lvlText w:val=""/>
      <w:lvlJc w:val="left"/>
      <w:pPr>
        <w:tabs>
          <w:tab w:val="num" w:pos="720"/>
        </w:tabs>
        <w:ind w:left="720" w:hanging="360"/>
      </w:pPr>
      <w:rPr>
        <w:rFonts w:ascii="Wingdings" w:hAnsi="Wingdings" w:hint="default"/>
      </w:rPr>
    </w:lvl>
    <w:lvl w:ilvl="1" w:tplc="6F1605D6">
      <w:numFmt w:val="bullet"/>
      <w:lvlText w:val="o"/>
      <w:lvlJc w:val="left"/>
      <w:pPr>
        <w:tabs>
          <w:tab w:val="num" w:pos="1440"/>
        </w:tabs>
        <w:ind w:left="1440" w:hanging="360"/>
      </w:pPr>
      <w:rPr>
        <w:rFonts w:ascii="Courier New" w:hAnsi="Courier New" w:hint="default"/>
      </w:rPr>
    </w:lvl>
    <w:lvl w:ilvl="2" w:tplc="376EC53A" w:tentative="1">
      <w:start w:val="1"/>
      <w:numFmt w:val="bullet"/>
      <w:lvlText w:val=""/>
      <w:lvlJc w:val="left"/>
      <w:pPr>
        <w:tabs>
          <w:tab w:val="num" w:pos="2160"/>
        </w:tabs>
        <w:ind w:left="2160" w:hanging="360"/>
      </w:pPr>
      <w:rPr>
        <w:rFonts w:ascii="Wingdings" w:hAnsi="Wingdings" w:hint="default"/>
      </w:rPr>
    </w:lvl>
    <w:lvl w:ilvl="3" w:tplc="B55AE2DE" w:tentative="1">
      <w:start w:val="1"/>
      <w:numFmt w:val="bullet"/>
      <w:lvlText w:val=""/>
      <w:lvlJc w:val="left"/>
      <w:pPr>
        <w:tabs>
          <w:tab w:val="num" w:pos="2880"/>
        </w:tabs>
        <w:ind w:left="2880" w:hanging="360"/>
      </w:pPr>
      <w:rPr>
        <w:rFonts w:ascii="Wingdings" w:hAnsi="Wingdings" w:hint="default"/>
      </w:rPr>
    </w:lvl>
    <w:lvl w:ilvl="4" w:tplc="F2542C2A" w:tentative="1">
      <w:start w:val="1"/>
      <w:numFmt w:val="bullet"/>
      <w:lvlText w:val=""/>
      <w:lvlJc w:val="left"/>
      <w:pPr>
        <w:tabs>
          <w:tab w:val="num" w:pos="3600"/>
        </w:tabs>
        <w:ind w:left="3600" w:hanging="360"/>
      </w:pPr>
      <w:rPr>
        <w:rFonts w:ascii="Wingdings" w:hAnsi="Wingdings" w:hint="default"/>
      </w:rPr>
    </w:lvl>
    <w:lvl w:ilvl="5" w:tplc="D3725A28" w:tentative="1">
      <w:start w:val="1"/>
      <w:numFmt w:val="bullet"/>
      <w:lvlText w:val=""/>
      <w:lvlJc w:val="left"/>
      <w:pPr>
        <w:tabs>
          <w:tab w:val="num" w:pos="4320"/>
        </w:tabs>
        <w:ind w:left="4320" w:hanging="360"/>
      </w:pPr>
      <w:rPr>
        <w:rFonts w:ascii="Wingdings" w:hAnsi="Wingdings" w:hint="default"/>
      </w:rPr>
    </w:lvl>
    <w:lvl w:ilvl="6" w:tplc="3656FBB0" w:tentative="1">
      <w:start w:val="1"/>
      <w:numFmt w:val="bullet"/>
      <w:lvlText w:val=""/>
      <w:lvlJc w:val="left"/>
      <w:pPr>
        <w:tabs>
          <w:tab w:val="num" w:pos="5040"/>
        </w:tabs>
        <w:ind w:left="5040" w:hanging="360"/>
      </w:pPr>
      <w:rPr>
        <w:rFonts w:ascii="Wingdings" w:hAnsi="Wingdings" w:hint="default"/>
      </w:rPr>
    </w:lvl>
    <w:lvl w:ilvl="7" w:tplc="4914E186" w:tentative="1">
      <w:start w:val="1"/>
      <w:numFmt w:val="bullet"/>
      <w:lvlText w:val=""/>
      <w:lvlJc w:val="left"/>
      <w:pPr>
        <w:tabs>
          <w:tab w:val="num" w:pos="5760"/>
        </w:tabs>
        <w:ind w:left="5760" w:hanging="360"/>
      </w:pPr>
      <w:rPr>
        <w:rFonts w:ascii="Wingdings" w:hAnsi="Wingdings" w:hint="default"/>
      </w:rPr>
    </w:lvl>
    <w:lvl w:ilvl="8" w:tplc="891221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E577B0"/>
    <w:multiLevelType w:val="multilevel"/>
    <w:tmpl w:val="D7DE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0042E1"/>
    <w:multiLevelType w:val="hybridMultilevel"/>
    <w:tmpl w:val="5B9011BA"/>
    <w:lvl w:ilvl="0" w:tplc="C8C0EB74">
      <w:numFmt w:val="bullet"/>
      <w:lvlText w:val="-"/>
      <w:lvlJc w:val="left"/>
      <w:pPr>
        <w:ind w:left="720" w:hanging="360"/>
      </w:pPr>
      <w:rPr>
        <w:rFonts w:ascii="Arial" w:eastAsia="DengXi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78012791">
    <w:abstractNumId w:val="1"/>
  </w:num>
  <w:num w:numId="2" w16cid:durableId="646398175">
    <w:abstractNumId w:val="0"/>
  </w:num>
  <w:num w:numId="3" w16cid:durableId="2120222819">
    <w:abstractNumId w:val="4"/>
  </w:num>
  <w:num w:numId="4" w16cid:durableId="986472917">
    <w:abstractNumId w:val="3"/>
  </w:num>
  <w:num w:numId="5" w16cid:durableId="113981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1D"/>
    <w:rsid w:val="0000156C"/>
    <w:rsid w:val="00001CC2"/>
    <w:rsid w:val="00002355"/>
    <w:rsid w:val="000025E8"/>
    <w:rsid w:val="00002D07"/>
    <w:rsid w:val="00003ED8"/>
    <w:rsid w:val="0000442F"/>
    <w:rsid w:val="00006DDD"/>
    <w:rsid w:val="00006FFB"/>
    <w:rsid w:val="0000763A"/>
    <w:rsid w:val="00007FA8"/>
    <w:rsid w:val="000101D5"/>
    <w:rsid w:val="00010B2C"/>
    <w:rsid w:val="00011642"/>
    <w:rsid w:val="00011EC3"/>
    <w:rsid w:val="000122F3"/>
    <w:rsid w:val="00013430"/>
    <w:rsid w:val="000143A8"/>
    <w:rsid w:val="00015902"/>
    <w:rsid w:val="000161C2"/>
    <w:rsid w:val="000167CD"/>
    <w:rsid w:val="000177D7"/>
    <w:rsid w:val="0002087D"/>
    <w:rsid w:val="00020A7D"/>
    <w:rsid w:val="00021EB4"/>
    <w:rsid w:val="0002752B"/>
    <w:rsid w:val="000309B8"/>
    <w:rsid w:val="00031D8A"/>
    <w:rsid w:val="000328E8"/>
    <w:rsid w:val="00033519"/>
    <w:rsid w:val="000336A7"/>
    <w:rsid w:val="0003661D"/>
    <w:rsid w:val="00036E54"/>
    <w:rsid w:val="00036FE8"/>
    <w:rsid w:val="00040565"/>
    <w:rsid w:val="00042492"/>
    <w:rsid w:val="0004261B"/>
    <w:rsid w:val="00042A76"/>
    <w:rsid w:val="00044294"/>
    <w:rsid w:val="0004673E"/>
    <w:rsid w:val="00046C84"/>
    <w:rsid w:val="00046D80"/>
    <w:rsid w:val="00047233"/>
    <w:rsid w:val="0005126E"/>
    <w:rsid w:val="00052E15"/>
    <w:rsid w:val="00052FE7"/>
    <w:rsid w:val="0005349B"/>
    <w:rsid w:val="00053FFF"/>
    <w:rsid w:val="000543F3"/>
    <w:rsid w:val="000549A0"/>
    <w:rsid w:val="00054B5A"/>
    <w:rsid w:val="000605E8"/>
    <w:rsid w:val="000652AC"/>
    <w:rsid w:val="000706A5"/>
    <w:rsid w:val="0007086C"/>
    <w:rsid w:val="00071831"/>
    <w:rsid w:val="0007276B"/>
    <w:rsid w:val="00073202"/>
    <w:rsid w:val="00073248"/>
    <w:rsid w:val="000740D2"/>
    <w:rsid w:val="000762FE"/>
    <w:rsid w:val="00077B96"/>
    <w:rsid w:val="00080B6F"/>
    <w:rsid w:val="00080C20"/>
    <w:rsid w:val="00082561"/>
    <w:rsid w:val="00084829"/>
    <w:rsid w:val="00084AA4"/>
    <w:rsid w:val="00084CBA"/>
    <w:rsid w:val="000850C4"/>
    <w:rsid w:val="000869E5"/>
    <w:rsid w:val="00087168"/>
    <w:rsid w:val="000871AE"/>
    <w:rsid w:val="000907C5"/>
    <w:rsid w:val="00090972"/>
    <w:rsid w:val="00090F67"/>
    <w:rsid w:val="00091A9D"/>
    <w:rsid w:val="0009315B"/>
    <w:rsid w:val="00097CC2"/>
    <w:rsid w:val="000A1E92"/>
    <w:rsid w:val="000A36F5"/>
    <w:rsid w:val="000A3CFB"/>
    <w:rsid w:val="000A451A"/>
    <w:rsid w:val="000A51AF"/>
    <w:rsid w:val="000A61C0"/>
    <w:rsid w:val="000A7B7E"/>
    <w:rsid w:val="000A7BBC"/>
    <w:rsid w:val="000B020C"/>
    <w:rsid w:val="000B121C"/>
    <w:rsid w:val="000B2FD9"/>
    <w:rsid w:val="000B34FB"/>
    <w:rsid w:val="000B3932"/>
    <w:rsid w:val="000B39EF"/>
    <w:rsid w:val="000B4D0D"/>
    <w:rsid w:val="000B4E16"/>
    <w:rsid w:val="000B5FAD"/>
    <w:rsid w:val="000B61D5"/>
    <w:rsid w:val="000B707B"/>
    <w:rsid w:val="000B7427"/>
    <w:rsid w:val="000C0E23"/>
    <w:rsid w:val="000C3105"/>
    <w:rsid w:val="000C3F3A"/>
    <w:rsid w:val="000C4122"/>
    <w:rsid w:val="000C48E4"/>
    <w:rsid w:val="000C5074"/>
    <w:rsid w:val="000C5517"/>
    <w:rsid w:val="000C664D"/>
    <w:rsid w:val="000C68E0"/>
    <w:rsid w:val="000D06AF"/>
    <w:rsid w:val="000D1216"/>
    <w:rsid w:val="000D1465"/>
    <w:rsid w:val="000D24CC"/>
    <w:rsid w:val="000D35D6"/>
    <w:rsid w:val="000D4351"/>
    <w:rsid w:val="000E3B00"/>
    <w:rsid w:val="000E5461"/>
    <w:rsid w:val="000E6669"/>
    <w:rsid w:val="000E786F"/>
    <w:rsid w:val="000E7E3D"/>
    <w:rsid w:val="000F1E98"/>
    <w:rsid w:val="000F3A8A"/>
    <w:rsid w:val="001017AC"/>
    <w:rsid w:val="00104979"/>
    <w:rsid w:val="00106FD0"/>
    <w:rsid w:val="00111BD5"/>
    <w:rsid w:val="00112D9D"/>
    <w:rsid w:val="00117F38"/>
    <w:rsid w:val="001210DD"/>
    <w:rsid w:val="00122500"/>
    <w:rsid w:val="00124D43"/>
    <w:rsid w:val="00127DC3"/>
    <w:rsid w:val="00127FC4"/>
    <w:rsid w:val="00130138"/>
    <w:rsid w:val="00130606"/>
    <w:rsid w:val="00131A6C"/>
    <w:rsid w:val="001320A4"/>
    <w:rsid w:val="001358C9"/>
    <w:rsid w:val="00135B84"/>
    <w:rsid w:val="00137EDF"/>
    <w:rsid w:val="00143235"/>
    <w:rsid w:val="001443CA"/>
    <w:rsid w:val="00144524"/>
    <w:rsid w:val="00145786"/>
    <w:rsid w:val="00146406"/>
    <w:rsid w:val="00146F48"/>
    <w:rsid w:val="00152483"/>
    <w:rsid w:val="001524F4"/>
    <w:rsid w:val="00153DAD"/>
    <w:rsid w:val="00154899"/>
    <w:rsid w:val="00155A59"/>
    <w:rsid w:val="001564BC"/>
    <w:rsid w:val="0015736A"/>
    <w:rsid w:val="00161F7B"/>
    <w:rsid w:val="0016234D"/>
    <w:rsid w:val="00162BE8"/>
    <w:rsid w:val="00166A6C"/>
    <w:rsid w:val="001702CD"/>
    <w:rsid w:val="001714EA"/>
    <w:rsid w:val="0017283C"/>
    <w:rsid w:val="00173C66"/>
    <w:rsid w:val="00173C97"/>
    <w:rsid w:val="00180FFD"/>
    <w:rsid w:val="001810C5"/>
    <w:rsid w:val="00182C79"/>
    <w:rsid w:val="00183507"/>
    <w:rsid w:val="00183DD8"/>
    <w:rsid w:val="001842BA"/>
    <w:rsid w:val="0018661D"/>
    <w:rsid w:val="00187835"/>
    <w:rsid w:val="00193A9D"/>
    <w:rsid w:val="001960A5"/>
    <w:rsid w:val="0019667E"/>
    <w:rsid w:val="00196E68"/>
    <w:rsid w:val="00197CD7"/>
    <w:rsid w:val="00197FB8"/>
    <w:rsid w:val="001A0D60"/>
    <w:rsid w:val="001A0F6D"/>
    <w:rsid w:val="001A51A4"/>
    <w:rsid w:val="001A5DDB"/>
    <w:rsid w:val="001A647B"/>
    <w:rsid w:val="001B0D0B"/>
    <w:rsid w:val="001B27F2"/>
    <w:rsid w:val="001B38F8"/>
    <w:rsid w:val="001B4031"/>
    <w:rsid w:val="001B4DC2"/>
    <w:rsid w:val="001C1F16"/>
    <w:rsid w:val="001C44CF"/>
    <w:rsid w:val="001C6210"/>
    <w:rsid w:val="001C747D"/>
    <w:rsid w:val="001D50D4"/>
    <w:rsid w:val="001D7643"/>
    <w:rsid w:val="001E0D47"/>
    <w:rsid w:val="001E538E"/>
    <w:rsid w:val="001E5D0A"/>
    <w:rsid w:val="001E64A6"/>
    <w:rsid w:val="001E70A4"/>
    <w:rsid w:val="001E7EF5"/>
    <w:rsid w:val="001F221D"/>
    <w:rsid w:val="001F72BF"/>
    <w:rsid w:val="001F76D5"/>
    <w:rsid w:val="00200A15"/>
    <w:rsid w:val="00201FD1"/>
    <w:rsid w:val="00205740"/>
    <w:rsid w:val="00205B76"/>
    <w:rsid w:val="002068DB"/>
    <w:rsid w:val="00206C86"/>
    <w:rsid w:val="00211A8B"/>
    <w:rsid w:val="00213219"/>
    <w:rsid w:val="002134C8"/>
    <w:rsid w:val="00215FDC"/>
    <w:rsid w:val="002200CD"/>
    <w:rsid w:val="00220478"/>
    <w:rsid w:val="002205D7"/>
    <w:rsid w:val="00221688"/>
    <w:rsid w:val="00221F3A"/>
    <w:rsid w:val="00222CC6"/>
    <w:rsid w:val="00225D8D"/>
    <w:rsid w:val="00226869"/>
    <w:rsid w:val="00227632"/>
    <w:rsid w:val="00230102"/>
    <w:rsid w:val="00230639"/>
    <w:rsid w:val="00230B3C"/>
    <w:rsid w:val="00230D65"/>
    <w:rsid w:val="00231B65"/>
    <w:rsid w:val="002331DB"/>
    <w:rsid w:val="002332CC"/>
    <w:rsid w:val="00237346"/>
    <w:rsid w:val="002375C9"/>
    <w:rsid w:val="00237970"/>
    <w:rsid w:val="00241EDD"/>
    <w:rsid w:val="00243DCC"/>
    <w:rsid w:val="0024452A"/>
    <w:rsid w:val="002465F7"/>
    <w:rsid w:val="00246F1D"/>
    <w:rsid w:val="0024702D"/>
    <w:rsid w:val="00247443"/>
    <w:rsid w:val="00247E43"/>
    <w:rsid w:val="00247F40"/>
    <w:rsid w:val="00251704"/>
    <w:rsid w:val="002536A7"/>
    <w:rsid w:val="00253E28"/>
    <w:rsid w:val="0025415C"/>
    <w:rsid w:val="002543D2"/>
    <w:rsid w:val="00255ABD"/>
    <w:rsid w:val="002561E6"/>
    <w:rsid w:val="00260E75"/>
    <w:rsid w:val="002633C9"/>
    <w:rsid w:val="002641DB"/>
    <w:rsid w:val="00271FE8"/>
    <w:rsid w:val="0027395A"/>
    <w:rsid w:val="0027594F"/>
    <w:rsid w:val="0027599B"/>
    <w:rsid w:val="0027677D"/>
    <w:rsid w:val="00282597"/>
    <w:rsid w:val="00283737"/>
    <w:rsid w:val="002845C9"/>
    <w:rsid w:val="00284BB4"/>
    <w:rsid w:val="00290AD9"/>
    <w:rsid w:val="00292594"/>
    <w:rsid w:val="0029295A"/>
    <w:rsid w:val="002931AB"/>
    <w:rsid w:val="00293A2D"/>
    <w:rsid w:val="0029466D"/>
    <w:rsid w:val="00296D30"/>
    <w:rsid w:val="0029742B"/>
    <w:rsid w:val="002A1363"/>
    <w:rsid w:val="002A172F"/>
    <w:rsid w:val="002A1805"/>
    <w:rsid w:val="002A56AD"/>
    <w:rsid w:val="002A6D49"/>
    <w:rsid w:val="002A7454"/>
    <w:rsid w:val="002B0198"/>
    <w:rsid w:val="002B0B6C"/>
    <w:rsid w:val="002B258C"/>
    <w:rsid w:val="002B31EA"/>
    <w:rsid w:val="002B3C7D"/>
    <w:rsid w:val="002B40C2"/>
    <w:rsid w:val="002B444C"/>
    <w:rsid w:val="002B6456"/>
    <w:rsid w:val="002B7FB4"/>
    <w:rsid w:val="002C051C"/>
    <w:rsid w:val="002C0D7B"/>
    <w:rsid w:val="002C2518"/>
    <w:rsid w:val="002C7B8E"/>
    <w:rsid w:val="002D3702"/>
    <w:rsid w:val="002D3E50"/>
    <w:rsid w:val="002D3F0D"/>
    <w:rsid w:val="002D7465"/>
    <w:rsid w:val="002E1414"/>
    <w:rsid w:val="002E235B"/>
    <w:rsid w:val="002E3876"/>
    <w:rsid w:val="002E4BCA"/>
    <w:rsid w:val="002E590E"/>
    <w:rsid w:val="002E5BDE"/>
    <w:rsid w:val="002E66B6"/>
    <w:rsid w:val="002E6EBD"/>
    <w:rsid w:val="002F2B82"/>
    <w:rsid w:val="002F2D4F"/>
    <w:rsid w:val="002F48A3"/>
    <w:rsid w:val="002F7315"/>
    <w:rsid w:val="002F768A"/>
    <w:rsid w:val="002F77D6"/>
    <w:rsid w:val="002F7A03"/>
    <w:rsid w:val="003021D2"/>
    <w:rsid w:val="00302742"/>
    <w:rsid w:val="00303208"/>
    <w:rsid w:val="0030515A"/>
    <w:rsid w:val="003079BF"/>
    <w:rsid w:val="00311CE9"/>
    <w:rsid w:val="00311E68"/>
    <w:rsid w:val="0031341C"/>
    <w:rsid w:val="0031373E"/>
    <w:rsid w:val="00314FFF"/>
    <w:rsid w:val="00316752"/>
    <w:rsid w:val="00316926"/>
    <w:rsid w:val="00316E46"/>
    <w:rsid w:val="00317081"/>
    <w:rsid w:val="003207A3"/>
    <w:rsid w:val="00320916"/>
    <w:rsid w:val="00324BE1"/>
    <w:rsid w:val="0032572D"/>
    <w:rsid w:val="0033133B"/>
    <w:rsid w:val="003317BA"/>
    <w:rsid w:val="00333B89"/>
    <w:rsid w:val="0033452B"/>
    <w:rsid w:val="00334F42"/>
    <w:rsid w:val="00335ADE"/>
    <w:rsid w:val="0033618B"/>
    <w:rsid w:val="003372C8"/>
    <w:rsid w:val="00340CBE"/>
    <w:rsid w:val="00341BBE"/>
    <w:rsid w:val="00342474"/>
    <w:rsid w:val="00343B1D"/>
    <w:rsid w:val="00344B7C"/>
    <w:rsid w:val="00346BE4"/>
    <w:rsid w:val="00346FCC"/>
    <w:rsid w:val="00347CD5"/>
    <w:rsid w:val="00350B1A"/>
    <w:rsid w:val="00350D0A"/>
    <w:rsid w:val="00352AA8"/>
    <w:rsid w:val="00352BFD"/>
    <w:rsid w:val="003533F0"/>
    <w:rsid w:val="00353979"/>
    <w:rsid w:val="00353EC0"/>
    <w:rsid w:val="0035492B"/>
    <w:rsid w:val="003555E6"/>
    <w:rsid w:val="0036010F"/>
    <w:rsid w:val="00364659"/>
    <w:rsid w:val="00367D62"/>
    <w:rsid w:val="003707DE"/>
    <w:rsid w:val="00370B91"/>
    <w:rsid w:val="0037455B"/>
    <w:rsid w:val="00375241"/>
    <w:rsid w:val="00375C2F"/>
    <w:rsid w:val="0037615D"/>
    <w:rsid w:val="00380586"/>
    <w:rsid w:val="003836E1"/>
    <w:rsid w:val="00387575"/>
    <w:rsid w:val="00390C36"/>
    <w:rsid w:val="00391360"/>
    <w:rsid w:val="00392FBD"/>
    <w:rsid w:val="00395DFF"/>
    <w:rsid w:val="003967ED"/>
    <w:rsid w:val="003A0A34"/>
    <w:rsid w:val="003A175E"/>
    <w:rsid w:val="003A29DC"/>
    <w:rsid w:val="003A376B"/>
    <w:rsid w:val="003A6DCC"/>
    <w:rsid w:val="003A77AC"/>
    <w:rsid w:val="003B0CA5"/>
    <w:rsid w:val="003B1067"/>
    <w:rsid w:val="003B1107"/>
    <w:rsid w:val="003B1543"/>
    <w:rsid w:val="003B1DBD"/>
    <w:rsid w:val="003B3202"/>
    <w:rsid w:val="003B3539"/>
    <w:rsid w:val="003B3DE9"/>
    <w:rsid w:val="003B4197"/>
    <w:rsid w:val="003B64C5"/>
    <w:rsid w:val="003C0128"/>
    <w:rsid w:val="003C1104"/>
    <w:rsid w:val="003C1690"/>
    <w:rsid w:val="003C54C2"/>
    <w:rsid w:val="003C62AF"/>
    <w:rsid w:val="003C6ED6"/>
    <w:rsid w:val="003D10F1"/>
    <w:rsid w:val="003D5528"/>
    <w:rsid w:val="003E1D2A"/>
    <w:rsid w:val="003E28ED"/>
    <w:rsid w:val="003E63FA"/>
    <w:rsid w:val="003E66A3"/>
    <w:rsid w:val="003F0118"/>
    <w:rsid w:val="003F42C7"/>
    <w:rsid w:val="003F49FE"/>
    <w:rsid w:val="003F4FE5"/>
    <w:rsid w:val="003F540F"/>
    <w:rsid w:val="003F6385"/>
    <w:rsid w:val="003F690F"/>
    <w:rsid w:val="003F7CEA"/>
    <w:rsid w:val="004036BA"/>
    <w:rsid w:val="0040476E"/>
    <w:rsid w:val="004063C5"/>
    <w:rsid w:val="00406EAE"/>
    <w:rsid w:val="00407428"/>
    <w:rsid w:val="00407FD0"/>
    <w:rsid w:val="00411277"/>
    <w:rsid w:val="0041133C"/>
    <w:rsid w:val="00411A1A"/>
    <w:rsid w:val="00411BFC"/>
    <w:rsid w:val="0041284A"/>
    <w:rsid w:val="00413375"/>
    <w:rsid w:val="00415C73"/>
    <w:rsid w:val="004179FC"/>
    <w:rsid w:val="00417AA4"/>
    <w:rsid w:val="00421F68"/>
    <w:rsid w:val="00422D0E"/>
    <w:rsid w:val="00423E26"/>
    <w:rsid w:val="00424958"/>
    <w:rsid w:val="004300F3"/>
    <w:rsid w:val="00430286"/>
    <w:rsid w:val="00431817"/>
    <w:rsid w:val="00431FA5"/>
    <w:rsid w:val="00432A1F"/>
    <w:rsid w:val="00434A3D"/>
    <w:rsid w:val="004350F0"/>
    <w:rsid w:val="0043729D"/>
    <w:rsid w:val="00437583"/>
    <w:rsid w:val="00437EB8"/>
    <w:rsid w:val="0044256D"/>
    <w:rsid w:val="00442575"/>
    <w:rsid w:val="00443D9B"/>
    <w:rsid w:val="0044651D"/>
    <w:rsid w:val="00446C24"/>
    <w:rsid w:val="00452EFF"/>
    <w:rsid w:val="00452F15"/>
    <w:rsid w:val="004538C3"/>
    <w:rsid w:val="004562E1"/>
    <w:rsid w:val="00457519"/>
    <w:rsid w:val="00457DFE"/>
    <w:rsid w:val="004616A9"/>
    <w:rsid w:val="004617A1"/>
    <w:rsid w:val="0046214B"/>
    <w:rsid w:val="00464F74"/>
    <w:rsid w:val="00465F3A"/>
    <w:rsid w:val="00466250"/>
    <w:rsid w:val="004662DC"/>
    <w:rsid w:val="00467673"/>
    <w:rsid w:val="00467942"/>
    <w:rsid w:val="00470410"/>
    <w:rsid w:val="00471024"/>
    <w:rsid w:val="00475DFD"/>
    <w:rsid w:val="00476575"/>
    <w:rsid w:val="00476FD3"/>
    <w:rsid w:val="0048089D"/>
    <w:rsid w:val="00480CF0"/>
    <w:rsid w:val="004827F4"/>
    <w:rsid w:val="00482F73"/>
    <w:rsid w:val="00484094"/>
    <w:rsid w:val="00487493"/>
    <w:rsid w:val="00490980"/>
    <w:rsid w:val="00491ACC"/>
    <w:rsid w:val="0049460E"/>
    <w:rsid w:val="004A3380"/>
    <w:rsid w:val="004A4BF3"/>
    <w:rsid w:val="004A5C99"/>
    <w:rsid w:val="004A6351"/>
    <w:rsid w:val="004B0D1E"/>
    <w:rsid w:val="004B1B15"/>
    <w:rsid w:val="004B2153"/>
    <w:rsid w:val="004B325F"/>
    <w:rsid w:val="004B42AF"/>
    <w:rsid w:val="004B68E3"/>
    <w:rsid w:val="004B6E63"/>
    <w:rsid w:val="004B73D8"/>
    <w:rsid w:val="004B77EC"/>
    <w:rsid w:val="004C1BE6"/>
    <w:rsid w:val="004C571B"/>
    <w:rsid w:val="004C5F27"/>
    <w:rsid w:val="004C6185"/>
    <w:rsid w:val="004C726A"/>
    <w:rsid w:val="004C7D3F"/>
    <w:rsid w:val="004D02FC"/>
    <w:rsid w:val="004D0989"/>
    <w:rsid w:val="004D0BB2"/>
    <w:rsid w:val="004D229C"/>
    <w:rsid w:val="004D262D"/>
    <w:rsid w:val="004D3120"/>
    <w:rsid w:val="004D40C3"/>
    <w:rsid w:val="004D4F59"/>
    <w:rsid w:val="004D58F3"/>
    <w:rsid w:val="004D5AF9"/>
    <w:rsid w:val="004E1752"/>
    <w:rsid w:val="004E1D0D"/>
    <w:rsid w:val="004E2FC0"/>
    <w:rsid w:val="004E31EE"/>
    <w:rsid w:val="004E75EF"/>
    <w:rsid w:val="004F02DE"/>
    <w:rsid w:val="004F0B88"/>
    <w:rsid w:val="004F149A"/>
    <w:rsid w:val="004F19BF"/>
    <w:rsid w:val="004F314C"/>
    <w:rsid w:val="004F4635"/>
    <w:rsid w:val="004F48B2"/>
    <w:rsid w:val="004F4D5C"/>
    <w:rsid w:val="004F531B"/>
    <w:rsid w:val="004F56FF"/>
    <w:rsid w:val="005063EE"/>
    <w:rsid w:val="00506DEB"/>
    <w:rsid w:val="00511258"/>
    <w:rsid w:val="00513917"/>
    <w:rsid w:val="00517276"/>
    <w:rsid w:val="00523AF6"/>
    <w:rsid w:val="00524343"/>
    <w:rsid w:val="00525A1D"/>
    <w:rsid w:val="00526A0B"/>
    <w:rsid w:val="005273E0"/>
    <w:rsid w:val="0052767F"/>
    <w:rsid w:val="00527B80"/>
    <w:rsid w:val="00530755"/>
    <w:rsid w:val="00530B15"/>
    <w:rsid w:val="005337E9"/>
    <w:rsid w:val="00534ADE"/>
    <w:rsid w:val="00534D6A"/>
    <w:rsid w:val="00536A84"/>
    <w:rsid w:val="0053773D"/>
    <w:rsid w:val="00540E46"/>
    <w:rsid w:val="005439A5"/>
    <w:rsid w:val="00543B42"/>
    <w:rsid w:val="0054582B"/>
    <w:rsid w:val="005463EA"/>
    <w:rsid w:val="00546E5A"/>
    <w:rsid w:val="0055022D"/>
    <w:rsid w:val="005502B0"/>
    <w:rsid w:val="00551743"/>
    <w:rsid w:val="00553046"/>
    <w:rsid w:val="005542B6"/>
    <w:rsid w:val="005574F3"/>
    <w:rsid w:val="005578AF"/>
    <w:rsid w:val="00560237"/>
    <w:rsid w:val="00560560"/>
    <w:rsid w:val="00561BD2"/>
    <w:rsid w:val="005621C1"/>
    <w:rsid w:val="00562B61"/>
    <w:rsid w:val="00567E18"/>
    <w:rsid w:val="0057058D"/>
    <w:rsid w:val="0057065E"/>
    <w:rsid w:val="00571C83"/>
    <w:rsid w:val="0057228F"/>
    <w:rsid w:val="00577154"/>
    <w:rsid w:val="00577FBF"/>
    <w:rsid w:val="00580CCF"/>
    <w:rsid w:val="00581A11"/>
    <w:rsid w:val="00581CCC"/>
    <w:rsid w:val="00582375"/>
    <w:rsid w:val="005829F7"/>
    <w:rsid w:val="00582EA5"/>
    <w:rsid w:val="00583CE7"/>
    <w:rsid w:val="005850C7"/>
    <w:rsid w:val="005857E6"/>
    <w:rsid w:val="00591900"/>
    <w:rsid w:val="0059430E"/>
    <w:rsid w:val="00595623"/>
    <w:rsid w:val="00595A7D"/>
    <w:rsid w:val="00595A9C"/>
    <w:rsid w:val="005A09BF"/>
    <w:rsid w:val="005A0A6A"/>
    <w:rsid w:val="005A1A06"/>
    <w:rsid w:val="005A24DB"/>
    <w:rsid w:val="005A253A"/>
    <w:rsid w:val="005A3CC3"/>
    <w:rsid w:val="005A58B6"/>
    <w:rsid w:val="005A5D8B"/>
    <w:rsid w:val="005A6BB2"/>
    <w:rsid w:val="005A6FD2"/>
    <w:rsid w:val="005A7E41"/>
    <w:rsid w:val="005B0A66"/>
    <w:rsid w:val="005B0EAA"/>
    <w:rsid w:val="005B10CA"/>
    <w:rsid w:val="005B2996"/>
    <w:rsid w:val="005B413E"/>
    <w:rsid w:val="005B41F8"/>
    <w:rsid w:val="005B5A09"/>
    <w:rsid w:val="005B7065"/>
    <w:rsid w:val="005B76FF"/>
    <w:rsid w:val="005C26D9"/>
    <w:rsid w:val="005C2C58"/>
    <w:rsid w:val="005C38B1"/>
    <w:rsid w:val="005C5CFD"/>
    <w:rsid w:val="005D18C0"/>
    <w:rsid w:val="005D1C36"/>
    <w:rsid w:val="005D2630"/>
    <w:rsid w:val="005D2807"/>
    <w:rsid w:val="005D40ED"/>
    <w:rsid w:val="005D642B"/>
    <w:rsid w:val="005E0DC3"/>
    <w:rsid w:val="005E2B4D"/>
    <w:rsid w:val="005E36F9"/>
    <w:rsid w:val="005E3A58"/>
    <w:rsid w:val="005E5D7D"/>
    <w:rsid w:val="005E5E51"/>
    <w:rsid w:val="005E6AD6"/>
    <w:rsid w:val="005E7ECE"/>
    <w:rsid w:val="005F2CFF"/>
    <w:rsid w:val="005F3891"/>
    <w:rsid w:val="005F4A01"/>
    <w:rsid w:val="00600698"/>
    <w:rsid w:val="00601037"/>
    <w:rsid w:val="00601559"/>
    <w:rsid w:val="0060359F"/>
    <w:rsid w:val="00604396"/>
    <w:rsid w:val="00605612"/>
    <w:rsid w:val="00610508"/>
    <w:rsid w:val="006122FB"/>
    <w:rsid w:val="00612910"/>
    <w:rsid w:val="006139E1"/>
    <w:rsid w:val="006140A0"/>
    <w:rsid w:val="0062130F"/>
    <w:rsid w:val="00621932"/>
    <w:rsid w:val="006223EF"/>
    <w:rsid w:val="00623E1B"/>
    <w:rsid w:val="00626B42"/>
    <w:rsid w:val="00627154"/>
    <w:rsid w:val="00627157"/>
    <w:rsid w:val="006272A0"/>
    <w:rsid w:val="00630951"/>
    <w:rsid w:val="00630C89"/>
    <w:rsid w:val="0063119D"/>
    <w:rsid w:val="00633B36"/>
    <w:rsid w:val="0064370A"/>
    <w:rsid w:val="00644FFF"/>
    <w:rsid w:val="00646F71"/>
    <w:rsid w:val="0065244D"/>
    <w:rsid w:val="006546CE"/>
    <w:rsid w:val="00655B4D"/>
    <w:rsid w:val="006568AD"/>
    <w:rsid w:val="006603C5"/>
    <w:rsid w:val="006619F4"/>
    <w:rsid w:val="0066219A"/>
    <w:rsid w:val="006643E8"/>
    <w:rsid w:val="006653EA"/>
    <w:rsid w:val="00666D83"/>
    <w:rsid w:val="006671D2"/>
    <w:rsid w:val="006704F7"/>
    <w:rsid w:val="00670FE3"/>
    <w:rsid w:val="00671DA3"/>
    <w:rsid w:val="00672674"/>
    <w:rsid w:val="006762A6"/>
    <w:rsid w:val="006805F7"/>
    <w:rsid w:val="00681416"/>
    <w:rsid w:val="006818A3"/>
    <w:rsid w:val="006844EE"/>
    <w:rsid w:val="00684991"/>
    <w:rsid w:val="00684DD5"/>
    <w:rsid w:val="006856A6"/>
    <w:rsid w:val="00686795"/>
    <w:rsid w:val="00691690"/>
    <w:rsid w:val="00692A75"/>
    <w:rsid w:val="00692D00"/>
    <w:rsid w:val="00693860"/>
    <w:rsid w:val="00694F91"/>
    <w:rsid w:val="00696B39"/>
    <w:rsid w:val="006A1BEA"/>
    <w:rsid w:val="006A236B"/>
    <w:rsid w:val="006A2B37"/>
    <w:rsid w:val="006A3991"/>
    <w:rsid w:val="006A4105"/>
    <w:rsid w:val="006A49F1"/>
    <w:rsid w:val="006A71A7"/>
    <w:rsid w:val="006A748E"/>
    <w:rsid w:val="006B19F1"/>
    <w:rsid w:val="006B1AB5"/>
    <w:rsid w:val="006B3166"/>
    <w:rsid w:val="006B318E"/>
    <w:rsid w:val="006B4097"/>
    <w:rsid w:val="006B6197"/>
    <w:rsid w:val="006B6945"/>
    <w:rsid w:val="006B6F30"/>
    <w:rsid w:val="006B7534"/>
    <w:rsid w:val="006C07E8"/>
    <w:rsid w:val="006C1AA5"/>
    <w:rsid w:val="006C2EEE"/>
    <w:rsid w:val="006C39E4"/>
    <w:rsid w:val="006C3CBA"/>
    <w:rsid w:val="006C474E"/>
    <w:rsid w:val="006D2549"/>
    <w:rsid w:val="006D3448"/>
    <w:rsid w:val="006D3F0E"/>
    <w:rsid w:val="006D3F1A"/>
    <w:rsid w:val="006D482F"/>
    <w:rsid w:val="006D4BE0"/>
    <w:rsid w:val="006D530B"/>
    <w:rsid w:val="006D5C60"/>
    <w:rsid w:val="006D61EF"/>
    <w:rsid w:val="006D61FC"/>
    <w:rsid w:val="006E16C5"/>
    <w:rsid w:val="006E20DA"/>
    <w:rsid w:val="006E647C"/>
    <w:rsid w:val="006E6716"/>
    <w:rsid w:val="006E6E03"/>
    <w:rsid w:val="006E74C9"/>
    <w:rsid w:val="006F0829"/>
    <w:rsid w:val="006F1D4A"/>
    <w:rsid w:val="006F34F2"/>
    <w:rsid w:val="006F44D6"/>
    <w:rsid w:val="00700E2E"/>
    <w:rsid w:val="007015BE"/>
    <w:rsid w:val="00701DBC"/>
    <w:rsid w:val="0070337A"/>
    <w:rsid w:val="00707F23"/>
    <w:rsid w:val="007110C3"/>
    <w:rsid w:val="00711F83"/>
    <w:rsid w:val="00712AA3"/>
    <w:rsid w:val="00712B40"/>
    <w:rsid w:val="00712BAD"/>
    <w:rsid w:val="00714FCB"/>
    <w:rsid w:val="007157F5"/>
    <w:rsid w:val="00717264"/>
    <w:rsid w:val="0072224E"/>
    <w:rsid w:val="007270D1"/>
    <w:rsid w:val="00730A6C"/>
    <w:rsid w:val="0073186D"/>
    <w:rsid w:val="00732A37"/>
    <w:rsid w:val="00734161"/>
    <w:rsid w:val="00737E12"/>
    <w:rsid w:val="00740B30"/>
    <w:rsid w:val="0074200B"/>
    <w:rsid w:val="0074200C"/>
    <w:rsid w:val="00743414"/>
    <w:rsid w:val="00743581"/>
    <w:rsid w:val="00744119"/>
    <w:rsid w:val="0074520E"/>
    <w:rsid w:val="007457EC"/>
    <w:rsid w:val="007468B0"/>
    <w:rsid w:val="00746E59"/>
    <w:rsid w:val="007473C9"/>
    <w:rsid w:val="00747DCE"/>
    <w:rsid w:val="00751232"/>
    <w:rsid w:val="00755967"/>
    <w:rsid w:val="007603D7"/>
    <w:rsid w:val="007617FE"/>
    <w:rsid w:val="00762EAC"/>
    <w:rsid w:val="00764267"/>
    <w:rsid w:val="00765EBC"/>
    <w:rsid w:val="007702E6"/>
    <w:rsid w:val="00771EA1"/>
    <w:rsid w:val="00775D3A"/>
    <w:rsid w:val="00777927"/>
    <w:rsid w:val="00777C7C"/>
    <w:rsid w:val="00780385"/>
    <w:rsid w:val="0078144B"/>
    <w:rsid w:val="00781777"/>
    <w:rsid w:val="007837BA"/>
    <w:rsid w:val="00785236"/>
    <w:rsid w:val="00785260"/>
    <w:rsid w:val="0078540B"/>
    <w:rsid w:val="007856E5"/>
    <w:rsid w:val="007862A0"/>
    <w:rsid w:val="00787C14"/>
    <w:rsid w:val="0079264E"/>
    <w:rsid w:val="00792B44"/>
    <w:rsid w:val="007934B6"/>
    <w:rsid w:val="00794344"/>
    <w:rsid w:val="007A3D17"/>
    <w:rsid w:val="007A3FD9"/>
    <w:rsid w:val="007A4259"/>
    <w:rsid w:val="007A44E5"/>
    <w:rsid w:val="007A6280"/>
    <w:rsid w:val="007A63EF"/>
    <w:rsid w:val="007A6670"/>
    <w:rsid w:val="007A7BEF"/>
    <w:rsid w:val="007A7D3F"/>
    <w:rsid w:val="007B1F01"/>
    <w:rsid w:val="007B3689"/>
    <w:rsid w:val="007B3C2F"/>
    <w:rsid w:val="007B4138"/>
    <w:rsid w:val="007B464C"/>
    <w:rsid w:val="007B6FE4"/>
    <w:rsid w:val="007B7905"/>
    <w:rsid w:val="007C1181"/>
    <w:rsid w:val="007C6917"/>
    <w:rsid w:val="007D0B92"/>
    <w:rsid w:val="007D2068"/>
    <w:rsid w:val="007D28A6"/>
    <w:rsid w:val="007D2E13"/>
    <w:rsid w:val="007D510A"/>
    <w:rsid w:val="007D5404"/>
    <w:rsid w:val="007D6E19"/>
    <w:rsid w:val="007D7767"/>
    <w:rsid w:val="007E04A6"/>
    <w:rsid w:val="007E094A"/>
    <w:rsid w:val="007E0B48"/>
    <w:rsid w:val="007E17A0"/>
    <w:rsid w:val="007E4EE0"/>
    <w:rsid w:val="007E545D"/>
    <w:rsid w:val="007E59FE"/>
    <w:rsid w:val="007E5FD2"/>
    <w:rsid w:val="007E7099"/>
    <w:rsid w:val="007E74C4"/>
    <w:rsid w:val="007E7578"/>
    <w:rsid w:val="007F09D8"/>
    <w:rsid w:val="007F0EF6"/>
    <w:rsid w:val="007F1607"/>
    <w:rsid w:val="007F19D0"/>
    <w:rsid w:val="00800077"/>
    <w:rsid w:val="00801ED1"/>
    <w:rsid w:val="008027E5"/>
    <w:rsid w:val="00802A63"/>
    <w:rsid w:val="008076BB"/>
    <w:rsid w:val="008105CC"/>
    <w:rsid w:val="00811D11"/>
    <w:rsid w:val="00815E40"/>
    <w:rsid w:val="0081605B"/>
    <w:rsid w:val="00816279"/>
    <w:rsid w:val="008174C7"/>
    <w:rsid w:val="008175A4"/>
    <w:rsid w:val="00822A18"/>
    <w:rsid w:val="008231F8"/>
    <w:rsid w:val="0082495B"/>
    <w:rsid w:val="00824A0B"/>
    <w:rsid w:val="008252A9"/>
    <w:rsid w:val="008255B1"/>
    <w:rsid w:val="00826667"/>
    <w:rsid w:val="008266DB"/>
    <w:rsid w:val="00826751"/>
    <w:rsid w:val="00827EFE"/>
    <w:rsid w:val="00831082"/>
    <w:rsid w:val="00833D90"/>
    <w:rsid w:val="00837724"/>
    <w:rsid w:val="00840131"/>
    <w:rsid w:val="00841084"/>
    <w:rsid w:val="008424E6"/>
    <w:rsid w:val="0084421C"/>
    <w:rsid w:val="00845372"/>
    <w:rsid w:val="00845EFB"/>
    <w:rsid w:val="0084710E"/>
    <w:rsid w:val="008472CB"/>
    <w:rsid w:val="0085144C"/>
    <w:rsid w:val="0085197C"/>
    <w:rsid w:val="00851A35"/>
    <w:rsid w:val="00855FBC"/>
    <w:rsid w:val="00856A69"/>
    <w:rsid w:val="0085735C"/>
    <w:rsid w:val="00860D3B"/>
    <w:rsid w:val="00862B7F"/>
    <w:rsid w:val="00862C2B"/>
    <w:rsid w:val="0086752B"/>
    <w:rsid w:val="00867772"/>
    <w:rsid w:val="00867F6E"/>
    <w:rsid w:val="00870609"/>
    <w:rsid w:val="00870656"/>
    <w:rsid w:val="00870BBA"/>
    <w:rsid w:val="0087246D"/>
    <w:rsid w:val="008728B3"/>
    <w:rsid w:val="00872A44"/>
    <w:rsid w:val="00881F36"/>
    <w:rsid w:val="0088494F"/>
    <w:rsid w:val="00886397"/>
    <w:rsid w:val="00890149"/>
    <w:rsid w:val="00890956"/>
    <w:rsid w:val="00893353"/>
    <w:rsid w:val="00893CB7"/>
    <w:rsid w:val="00897EBD"/>
    <w:rsid w:val="008A1457"/>
    <w:rsid w:val="008A2B18"/>
    <w:rsid w:val="008A39BF"/>
    <w:rsid w:val="008A3E13"/>
    <w:rsid w:val="008A3F7F"/>
    <w:rsid w:val="008A46AF"/>
    <w:rsid w:val="008A6C7A"/>
    <w:rsid w:val="008B20BF"/>
    <w:rsid w:val="008B3598"/>
    <w:rsid w:val="008B5189"/>
    <w:rsid w:val="008B5871"/>
    <w:rsid w:val="008C02B8"/>
    <w:rsid w:val="008C30E2"/>
    <w:rsid w:val="008C4130"/>
    <w:rsid w:val="008C5E47"/>
    <w:rsid w:val="008C6494"/>
    <w:rsid w:val="008C6D61"/>
    <w:rsid w:val="008D33EE"/>
    <w:rsid w:val="008D4316"/>
    <w:rsid w:val="008D46A6"/>
    <w:rsid w:val="008D4B2A"/>
    <w:rsid w:val="008D4CF8"/>
    <w:rsid w:val="008E0AF6"/>
    <w:rsid w:val="008E1659"/>
    <w:rsid w:val="008E224D"/>
    <w:rsid w:val="008E249C"/>
    <w:rsid w:val="008E313F"/>
    <w:rsid w:val="008E31B0"/>
    <w:rsid w:val="008E3BC4"/>
    <w:rsid w:val="008E584C"/>
    <w:rsid w:val="008F1BE3"/>
    <w:rsid w:val="008F38C1"/>
    <w:rsid w:val="008F3F17"/>
    <w:rsid w:val="008F5EAA"/>
    <w:rsid w:val="008F7E51"/>
    <w:rsid w:val="008F7F61"/>
    <w:rsid w:val="009020D9"/>
    <w:rsid w:val="0090219A"/>
    <w:rsid w:val="009042ED"/>
    <w:rsid w:val="00904B3E"/>
    <w:rsid w:val="00907181"/>
    <w:rsid w:val="009075A2"/>
    <w:rsid w:val="00907968"/>
    <w:rsid w:val="00910828"/>
    <w:rsid w:val="00911D1B"/>
    <w:rsid w:val="00913595"/>
    <w:rsid w:val="00914A7C"/>
    <w:rsid w:val="00914DB2"/>
    <w:rsid w:val="00916EF0"/>
    <w:rsid w:val="0092047E"/>
    <w:rsid w:val="00923C28"/>
    <w:rsid w:val="00925D19"/>
    <w:rsid w:val="00926E04"/>
    <w:rsid w:val="009273A0"/>
    <w:rsid w:val="00931361"/>
    <w:rsid w:val="009329F8"/>
    <w:rsid w:val="00932EB5"/>
    <w:rsid w:val="00932F0F"/>
    <w:rsid w:val="0094104F"/>
    <w:rsid w:val="00941751"/>
    <w:rsid w:val="00942440"/>
    <w:rsid w:val="00945478"/>
    <w:rsid w:val="00945930"/>
    <w:rsid w:val="0094598E"/>
    <w:rsid w:val="00947A31"/>
    <w:rsid w:val="00951F69"/>
    <w:rsid w:val="009533A5"/>
    <w:rsid w:val="0095444B"/>
    <w:rsid w:val="009556FA"/>
    <w:rsid w:val="00956842"/>
    <w:rsid w:val="009571C1"/>
    <w:rsid w:val="009603AA"/>
    <w:rsid w:val="0096062D"/>
    <w:rsid w:val="009610D4"/>
    <w:rsid w:val="00962114"/>
    <w:rsid w:val="00962F8F"/>
    <w:rsid w:val="00964F8E"/>
    <w:rsid w:val="009652DA"/>
    <w:rsid w:val="00965DC4"/>
    <w:rsid w:val="00965E52"/>
    <w:rsid w:val="00966187"/>
    <w:rsid w:val="00967E5F"/>
    <w:rsid w:val="00970478"/>
    <w:rsid w:val="00970C9E"/>
    <w:rsid w:val="009717CE"/>
    <w:rsid w:val="00972712"/>
    <w:rsid w:val="00973E58"/>
    <w:rsid w:val="00974F2D"/>
    <w:rsid w:val="009758E2"/>
    <w:rsid w:val="009759DB"/>
    <w:rsid w:val="00975D51"/>
    <w:rsid w:val="009762D3"/>
    <w:rsid w:val="009821C3"/>
    <w:rsid w:val="0098249D"/>
    <w:rsid w:val="00982A7A"/>
    <w:rsid w:val="009837B4"/>
    <w:rsid w:val="009846F4"/>
    <w:rsid w:val="00984F2A"/>
    <w:rsid w:val="00986EA2"/>
    <w:rsid w:val="00987521"/>
    <w:rsid w:val="00987F8D"/>
    <w:rsid w:val="00990CD6"/>
    <w:rsid w:val="00991446"/>
    <w:rsid w:val="0099198E"/>
    <w:rsid w:val="00991B59"/>
    <w:rsid w:val="009925AE"/>
    <w:rsid w:val="0099276C"/>
    <w:rsid w:val="009938DD"/>
    <w:rsid w:val="00993974"/>
    <w:rsid w:val="00996E3A"/>
    <w:rsid w:val="00996EB3"/>
    <w:rsid w:val="00997580"/>
    <w:rsid w:val="00997852"/>
    <w:rsid w:val="0099798D"/>
    <w:rsid w:val="00997E0F"/>
    <w:rsid w:val="009A474F"/>
    <w:rsid w:val="009A575E"/>
    <w:rsid w:val="009A5AC3"/>
    <w:rsid w:val="009A6088"/>
    <w:rsid w:val="009A6325"/>
    <w:rsid w:val="009A661B"/>
    <w:rsid w:val="009A6BE6"/>
    <w:rsid w:val="009B0749"/>
    <w:rsid w:val="009B1D94"/>
    <w:rsid w:val="009B2750"/>
    <w:rsid w:val="009B2C68"/>
    <w:rsid w:val="009B2EA0"/>
    <w:rsid w:val="009B4F44"/>
    <w:rsid w:val="009B7CE6"/>
    <w:rsid w:val="009C123B"/>
    <w:rsid w:val="009C58AC"/>
    <w:rsid w:val="009C65BD"/>
    <w:rsid w:val="009C6FB1"/>
    <w:rsid w:val="009C7D23"/>
    <w:rsid w:val="009D0354"/>
    <w:rsid w:val="009D37D3"/>
    <w:rsid w:val="009D3A06"/>
    <w:rsid w:val="009D3A7B"/>
    <w:rsid w:val="009D4074"/>
    <w:rsid w:val="009D470C"/>
    <w:rsid w:val="009D4894"/>
    <w:rsid w:val="009D55C5"/>
    <w:rsid w:val="009D61E3"/>
    <w:rsid w:val="009D718D"/>
    <w:rsid w:val="009D79B0"/>
    <w:rsid w:val="009D7BAD"/>
    <w:rsid w:val="009E057F"/>
    <w:rsid w:val="009E1503"/>
    <w:rsid w:val="009E2CD0"/>
    <w:rsid w:val="009E2F88"/>
    <w:rsid w:val="009E325C"/>
    <w:rsid w:val="009E3D5D"/>
    <w:rsid w:val="009E608C"/>
    <w:rsid w:val="009E70E5"/>
    <w:rsid w:val="009E722A"/>
    <w:rsid w:val="009F01AC"/>
    <w:rsid w:val="009F535E"/>
    <w:rsid w:val="009F6913"/>
    <w:rsid w:val="009F7109"/>
    <w:rsid w:val="009F75B4"/>
    <w:rsid w:val="009F76F6"/>
    <w:rsid w:val="00A037B3"/>
    <w:rsid w:val="00A04572"/>
    <w:rsid w:val="00A04605"/>
    <w:rsid w:val="00A05D08"/>
    <w:rsid w:val="00A063F3"/>
    <w:rsid w:val="00A0693E"/>
    <w:rsid w:val="00A06C10"/>
    <w:rsid w:val="00A06C8B"/>
    <w:rsid w:val="00A07821"/>
    <w:rsid w:val="00A10128"/>
    <w:rsid w:val="00A10CE3"/>
    <w:rsid w:val="00A11ECE"/>
    <w:rsid w:val="00A13096"/>
    <w:rsid w:val="00A1443D"/>
    <w:rsid w:val="00A17B9B"/>
    <w:rsid w:val="00A206A8"/>
    <w:rsid w:val="00A2147F"/>
    <w:rsid w:val="00A2386E"/>
    <w:rsid w:val="00A24836"/>
    <w:rsid w:val="00A24F15"/>
    <w:rsid w:val="00A259EC"/>
    <w:rsid w:val="00A278D3"/>
    <w:rsid w:val="00A27C14"/>
    <w:rsid w:val="00A31BF4"/>
    <w:rsid w:val="00A31DB4"/>
    <w:rsid w:val="00A322E4"/>
    <w:rsid w:val="00A32C8D"/>
    <w:rsid w:val="00A3343D"/>
    <w:rsid w:val="00A33CB8"/>
    <w:rsid w:val="00A34037"/>
    <w:rsid w:val="00A35110"/>
    <w:rsid w:val="00A360BC"/>
    <w:rsid w:val="00A37D7A"/>
    <w:rsid w:val="00A440FB"/>
    <w:rsid w:val="00A46037"/>
    <w:rsid w:val="00A46620"/>
    <w:rsid w:val="00A50A5E"/>
    <w:rsid w:val="00A5247B"/>
    <w:rsid w:val="00A55100"/>
    <w:rsid w:val="00A60F09"/>
    <w:rsid w:val="00A61632"/>
    <w:rsid w:val="00A63112"/>
    <w:rsid w:val="00A65088"/>
    <w:rsid w:val="00A66304"/>
    <w:rsid w:val="00A66342"/>
    <w:rsid w:val="00A66B61"/>
    <w:rsid w:val="00A712B0"/>
    <w:rsid w:val="00A72D05"/>
    <w:rsid w:val="00A77C88"/>
    <w:rsid w:val="00A80A1A"/>
    <w:rsid w:val="00A8423E"/>
    <w:rsid w:val="00A84B5F"/>
    <w:rsid w:val="00A873C7"/>
    <w:rsid w:val="00A87BCE"/>
    <w:rsid w:val="00A915EA"/>
    <w:rsid w:val="00A944CA"/>
    <w:rsid w:val="00A944D5"/>
    <w:rsid w:val="00A956C5"/>
    <w:rsid w:val="00A96C1D"/>
    <w:rsid w:val="00A975E7"/>
    <w:rsid w:val="00AA0AA0"/>
    <w:rsid w:val="00AA0D8D"/>
    <w:rsid w:val="00AA2C64"/>
    <w:rsid w:val="00AA2D50"/>
    <w:rsid w:val="00AA45F2"/>
    <w:rsid w:val="00AA5592"/>
    <w:rsid w:val="00AA62E4"/>
    <w:rsid w:val="00AB1126"/>
    <w:rsid w:val="00AB1D68"/>
    <w:rsid w:val="00AB22FF"/>
    <w:rsid w:val="00AB39CA"/>
    <w:rsid w:val="00AB574A"/>
    <w:rsid w:val="00AB6031"/>
    <w:rsid w:val="00AB7528"/>
    <w:rsid w:val="00AB7EB2"/>
    <w:rsid w:val="00AC0169"/>
    <w:rsid w:val="00AC3838"/>
    <w:rsid w:val="00AC45BC"/>
    <w:rsid w:val="00AC4F93"/>
    <w:rsid w:val="00AC5282"/>
    <w:rsid w:val="00AC6454"/>
    <w:rsid w:val="00AC6E43"/>
    <w:rsid w:val="00AD07C2"/>
    <w:rsid w:val="00AD097D"/>
    <w:rsid w:val="00AD0DA0"/>
    <w:rsid w:val="00AD118C"/>
    <w:rsid w:val="00AD30CC"/>
    <w:rsid w:val="00AD50BF"/>
    <w:rsid w:val="00AD55D9"/>
    <w:rsid w:val="00AD6F9B"/>
    <w:rsid w:val="00AE08CC"/>
    <w:rsid w:val="00AE1FCA"/>
    <w:rsid w:val="00AE21A2"/>
    <w:rsid w:val="00AE26C9"/>
    <w:rsid w:val="00AE382A"/>
    <w:rsid w:val="00AE53F8"/>
    <w:rsid w:val="00AE5422"/>
    <w:rsid w:val="00AE5C88"/>
    <w:rsid w:val="00AF0A5C"/>
    <w:rsid w:val="00AF33F4"/>
    <w:rsid w:val="00AF4726"/>
    <w:rsid w:val="00AF47CD"/>
    <w:rsid w:val="00AF5311"/>
    <w:rsid w:val="00AF5934"/>
    <w:rsid w:val="00AF7157"/>
    <w:rsid w:val="00B0055B"/>
    <w:rsid w:val="00B045DE"/>
    <w:rsid w:val="00B04774"/>
    <w:rsid w:val="00B05154"/>
    <w:rsid w:val="00B05A8D"/>
    <w:rsid w:val="00B05F43"/>
    <w:rsid w:val="00B0690C"/>
    <w:rsid w:val="00B10EEB"/>
    <w:rsid w:val="00B11E99"/>
    <w:rsid w:val="00B13A63"/>
    <w:rsid w:val="00B14AD0"/>
    <w:rsid w:val="00B15F88"/>
    <w:rsid w:val="00B16028"/>
    <w:rsid w:val="00B16B37"/>
    <w:rsid w:val="00B1756C"/>
    <w:rsid w:val="00B17ED5"/>
    <w:rsid w:val="00B20F7A"/>
    <w:rsid w:val="00B21F03"/>
    <w:rsid w:val="00B23B40"/>
    <w:rsid w:val="00B24277"/>
    <w:rsid w:val="00B2452D"/>
    <w:rsid w:val="00B26768"/>
    <w:rsid w:val="00B27379"/>
    <w:rsid w:val="00B3224F"/>
    <w:rsid w:val="00B346FC"/>
    <w:rsid w:val="00B35223"/>
    <w:rsid w:val="00B362C5"/>
    <w:rsid w:val="00B371EA"/>
    <w:rsid w:val="00B37A1A"/>
    <w:rsid w:val="00B4035E"/>
    <w:rsid w:val="00B40A2B"/>
    <w:rsid w:val="00B41303"/>
    <w:rsid w:val="00B424BF"/>
    <w:rsid w:val="00B42979"/>
    <w:rsid w:val="00B4405A"/>
    <w:rsid w:val="00B459B5"/>
    <w:rsid w:val="00B507AB"/>
    <w:rsid w:val="00B51B2A"/>
    <w:rsid w:val="00B53C7B"/>
    <w:rsid w:val="00B540F3"/>
    <w:rsid w:val="00B55705"/>
    <w:rsid w:val="00B569D0"/>
    <w:rsid w:val="00B575A8"/>
    <w:rsid w:val="00B613A1"/>
    <w:rsid w:val="00B642EA"/>
    <w:rsid w:val="00B704AF"/>
    <w:rsid w:val="00B70B04"/>
    <w:rsid w:val="00B7141F"/>
    <w:rsid w:val="00B733CB"/>
    <w:rsid w:val="00B73F18"/>
    <w:rsid w:val="00B74173"/>
    <w:rsid w:val="00B7448C"/>
    <w:rsid w:val="00B76EF9"/>
    <w:rsid w:val="00B80077"/>
    <w:rsid w:val="00B836EB"/>
    <w:rsid w:val="00B85F2F"/>
    <w:rsid w:val="00B86EE1"/>
    <w:rsid w:val="00B92A17"/>
    <w:rsid w:val="00B979AE"/>
    <w:rsid w:val="00BA083C"/>
    <w:rsid w:val="00BA157C"/>
    <w:rsid w:val="00BA3116"/>
    <w:rsid w:val="00BA4D0C"/>
    <w:rsid w:val="00BA7348"/>
    <w:rsid w:val="00BB14C3"/>
    <w:rsid w:val="00BB1F5D"/>
    <w:rsid w:val="00BB2E93"/>
    <w:rsid w:val="00BB4DE6"/>
    <w:rsid w:val="00BB5EAD"/>
    <w:rsid w:val="00BB683E"/>
    <w:rsid w:val="00BC0B1F"/>
    <w:rsid w:val="00BC14B9"/>
    <w:rsid w:val="00BC347B"/>
    <w:rsid w:val="00BD39E0"/>
    <w:rsid w:val="00BD50EC"/>
    <w:rsid w:val="00BD589F"/>
    <w:rsid w:val="00BD6F7B"/>
    <w:rsid w:val="00BE01C8"/>
    <w:rsid w:val="00BE3B7E"/>
    <w:rsid w:val="00BE3C63"/>
    <w:rsid w:val="00BE4E19"/>
    <w:rsid w:val="00BE5F49"/>
    <w:rsid w:val="00BE74AC"/>
    <w:rsid w:val="00BE7D9A"/>
    <w:rsid w:val="00BE7E2B"/>
    <w:rsid w:val="00BF1101"/>
    <w:rsid w:val="00BF15C6"/>
    <w:rsid w:val="00BF2CF4"/>
    <w:rsid w:val="00BF49C7"/>
    <w:rsid w:val="00BF5413"/>
    <w:rsid w:val="00BF5FCE"/>
    <w:rsid w:val="00C01185"/>
    <w:rsid w:val="00C01BE7"/>
    <w:rsid w:val="00C0268B"/>
    <w:rsid w:val="00C02968"/>
    <w:rsid w:val="00C03E31"/>
    <w:rsid w:val="00C06C26"/>
    <w:rsid w:val="00C06F37"/>
    <w:rsid w:val="00C071E2"/>
    <w:rsid w:val="00C07C33"/>
    <w:rsid w:val="00C12669"/>
    <w:rsid w:val="00C128E6"/>
    <w:rsid w:val="00C1334E"/>
    <w:rsid w:val="00C14B19"/>
    <w:rsid w:val="00C16CC4"/>
    <w:rsid w:val="00C201FD"/>
    <w:rsid w:val="00C20A64"/>
    <w:rsid w:val="00C228AD"/>
    <w:rsid w:val="00C230C7"/>
    <w:rsid w:val="00C25EE4"/>
    <w:rsid w:val="00C2729C"/>
    <w:rsid w:val="00C320CA"/>
    <w:rsid w:val="00C33235"/>
    <w:rsid w:val="00C33946"/>
    <w:rsid w:val="00C351B9"/>
    <w:rsid w:val="00C35BDE"/>
    <w:rsid w:val="00C37F88"/>
    <w:rsid w:val="00C419EF"/>
    <w:rsid w:val="00C421A6"/>
    <w:rsid w:val="00C42A46"/>
    <w:rsid w:val="00C445D2"/>
    <w:rsid w:val="00C467DE"/>
    <w:rsid w:val="00C47D6C"/>
    <w:rsid w:val="00C50060"/>
    <w:rsid w:val="00C50E10"/>
    <w:rsid w:val="00C5171D"/>
    <w:rsid w:val="00C517A7"/>
    <w:rsid w:val="00C51C30"/>
    <w:rsid w:val="00C51ED6"/>
    <w:rsid w:val="00C53F31"/>
    <w:rsid w:val="00C542E9"/>
    <w:rsid w:val="00C54616"/>
    <w:rsid w:val="00C548E0"/>
    <w:rsid w:val="00C55C52"/>
    <w:rsid w:val="00C55E21"/>
    <w:rsid w:val="00C5734A"/>
    <w:rsid w:val="00C57C29"/>
    <w:rsid w:val="00C63AEF"/>
    <w:rsid w:val="00C63B88"/>
    <w:rsid w:val="00C6402C"/>
    <w:rsid w:val="00C647AD"/>
    <w:rsid w:val="00C66376"/>
    <w:rsid w:val="00C66B79"/>
    <w:rsid w:val="00C708CB"/>
    <w:rsid w:val="00C75A94"/>
    <w:rsid w:val="00C7668E"/>
    <w:rsid w:val="00C81F83"/>
    <w:rsid w:val="00C8376D"/>
    <w:rsid w:val="00C8389E"/>
    <w:rsid w:val="00C8406A"/>
    <w:rsid w:val="00C8424C"/>
    <w:rsid w:val="00C85335"/>
    <w:rsid w:val="00C8556B"/>
    <w:rsid w:val="00C85DE9"/>
    <w:rsid w:val="00C86663"/>
    <w:rsid w:val="00C873FB"/>
    <w:rsid w:val="00C8747B"/>
    <w:rsid w:val="00C87C90"/>
    <w:rsid w:val="00C9035B"/>
    <w:rsid w:val="00C90857"/>
    <w:rsid w:val="00C91A23"/>
    <w:rsid w:val="00C933EF"/>
    <w:rsid w:val="00C941DA"/>
    <w:rsid w:val="00C94739"/>
    <w:rsid w:val="00C959E1"/>
    <w:rsid w:val="00C975A4"/>
    <w:rsid w:val="00CA0E97"/>
    <w:rsid w:val="00CA12E5"/>
    <w:rsid w:val="00CA2C29"/>
    <w:rsid w:val="00CA30AC"/>
    <w:rsid w:val="00CA7725"/>
    <w:rsid w:val="00CB0C46"/>
    <w:rsid w:val="00CB1F84"/>
    <w:rsid w:val="00CB1FE7"/>
    <w:rsid w:val="00CB23EF"/>
    <w:rsid w:val="00CB252D"/>
    <w:rsid w:val="00CB34A5"/>
    <w:rsid w:val="00CB37C6"/>
    <w:rsid w:val="00CB52E9"/>
    <w:rsid w:val="00CB5F87"/>
    <w:rsid w:val="00CB640B"/>
    <w:rsid w:val="00CB64C0"/>
    <w:rsid w:val="00CB6FE7"/>
    <w:rsid w:val="00CB7218"/>
    <w:rsid w:val="00CB7EFB"/>
    <w:rsid w:val="00CC0AED"/>
    <w:rsid w:val="00CC139D"/>
    <w:rsid w:val="00CC3DA8"/>
    <w:rsid w:val="00CC520D"/>
    <w:rsid w:val="00CC70F8"/>
    <w:rsid w:val="00CC72E7"/>
    <w:rsid w:val="00CD03D1"/>
    <w:rsid w:val="00CD3246"/>
    <w:rsid w:val="00CD3A0E"/>
    <w:rsid w:val="00CD3EC8"/>
    <w:rsid w:val="00CD601E"/>
    <w:rsid w:val="00CD7135"/>
    <w:rsid w:val="00CD76E9"/>
    <w:rsid w:val="00CD7EE5"/>
    <w:rsid w:val="00CE05A9"/>
    <w:rsid w:val="00CE0CFB"/>
    <w:rsid w:val="00CE3AE4"/>
    <w:rsid w:val="00CE45AB"/>
    <w:rsid w:val="00CF06C0"/>
    <w:rsid w:val="00CF0705"/>
    <w:rsid w:val="00CF091B"/>
    <w:rsid w:val="00CF174A"/>
    <w:rsid w:val="00CF1779"/>
    <w:rsid w:val="00CF22FA"/>
    <w:rsid w:val="00CF35BE"/>
    <w:rsid w:val="00CF3F92"/>
    <w:rsid w:val="00CF47E7"/>
    <w:rsid w:val="00CF5C81"/>
    <w:rsid w:val="00CF6A97"/>
    <w:rsid w:val="00CF797A"/>
    <w:rsid w:val="00CF7DDA"/>
    <w:rsid w:val="00D0025A"/>
    <w:rsid w:val="00D01321"/>
    <w:rsid w:val="00D01437"/>
    <w:rsid w:val="00D01646"/>
    <w:rsid w:val="00D0437B"/>
    <w:rsid w:val="00D05627"/>
    <w:rsid w:val="00D05B44"/>
    <w:rsid w:val="00D10A78"/>
    <w:rsid w:val="00D12415"/>
    <w:rsid w:val="00D15FDA"/>
    <w:rsid w:val="00D21167"/>
    <w:rsid w:val="00D23327"/>
    <w:rsid w:val="00D234A5"/>
    <w:rsid w:val="00D24F1F"/>
    <w:rsid w:val="00D24F2A"/>
    <w:rsid w:val="00D25A87"/>
    <w:rsid w:val="00D2708A"/>
    <w:rsid w:val="00D2777F"/>
    <w:rsid w:val="00D27DB9"/>
    <w:rsid w:val="00D3050F"/>
    <w:rsid w:val="00D31A54"/>
    <w:rsid w:val="00D349EB"/>
    <w:rsid w:val="00D362C5"/>
    <w:rsid w:val="00D37BC2"/>
    <w:rsid w:val="00D37C9B"/>
    <w:rsid w:val="00D37D35"/>
    <w:rsid w:val="00D45370"/>
    <w:rsid w:val="00D45E27"/>
    <w:rsid w:val="00D46778"/>
    <w:rsid w:val="00D514BD"/>
    <w:rsid w:val="00D533F3"/>
    <w:rsid w:val="00D56588"/>
    <w:rsid w:val="00D56733"/>
    <w:rsid w:val="00D578BC"/>
    <w:rsid w:val="00D579FC"/>
    <w:rsid w:val="00D57E1F"/>
    <w:rsid w:val="00D604A0"/>
    <w:rsid w:val="00D60AEE"/>
    <w:rsid w:val="00D6248B"/>
    <w:rsid w:val="00D62666"/>
    <w:rsid w:val="00D626EE"/>
    <w:rsid w:val="00D62B6C"/>
    <w:rsid w:val="00D634D6"/>
    <w:rsid w:val="00D63A5F"/>
    <w:rsid w:val="00D657D3"/>
    <w:rsid w:val="00D70C92"/>
    <w:rsid w:val="00D71A95"/>
    <w:rsid w:val="00D7290F"/>
    <w:rsid w:val="00D73368"/>
    <w:rsid w:val="00D73E3F"/>
    <w:rsid w:val="00D756B5"/>
    <w:rsid w:val="00D75CDE"/>
    <w:rsid w:val="00D770D1"/>
    <w:rsid w:val="00D77A06"/>
    <w:rsid w:val="00D85316"/>
    <w:rsid w:val="00D86783"/>
    <w:rsid w:val="00D86F88"/>
    <w:rsid w:val="00D90041"/>
    <w:rsid w:val="00D90949"/>
    <w:rsid w:val="00D91BAB"/>
    <w:rsid w:val="00D93BD4"/>
    <w:rsid w:val="00D95963"/>
    <w:rsid w:val="00D95A95"/>
    <w:rsid w:val="00D96184"/>
    <w:rsid w:val="00D96B6F"/>
    <w:rsid w:val="00D96BAF"/>
    <w:rsid w:val="00DA089E"/>
    <w:rsid w:val="00DA4512"/>
    <w:rsid w:val="00DA4564"/>
    <w:rsid w:val="00DA56EE"/>
    <w:rsid w:val="00DB0110"/>
    <w:rsid w:val="00DB272F"/>
    <w:rsid w:val="00DB2852"/>
    <w:rsid w:val="00DB3F46"/>
    <w:rsid w:val="00DB53C6"/>
    <w:rsid w:val="00DB6AC7"/>
    <w:rsid w:val="00DC2BCE"/>
    <w:rsid w:val="00DC457E"/>
    <w:rsid w:val="00DC4B31"/>
    <w:rsid w:val="00DC5D88"/>
    <w:rsid w:val="00DC7C3F"/>
    <w:rsid w:val="00DD2959"/>
    <w:rsid w:val="00DD3FBC"/>
    <w:rsid w:val="00DD414A"/>
    <w:rsid w:val="00DD5D95"/>
    <w:rsid w:val="00DD71C8"/>
    <w:rsid w:val="00DE1585"/>
    <w:rsid w:val="00DE4C39"/>
    <w:rsid w:val="00DE51D8"/>
    <w:rsid w:val="00DE7E76"/>
    <w:rsid w:val="00DF311A"/>
    <w:rsid w:val="00DF3686"/>
    <w:rsid w:val="00DF455F"/>
    <w:rsid w:val="00DF49BD"/>
    <w:rsid w:val="00DF4F3E"/>
    <w:rsid w:val="00DF5E99"/>
    <w:rsid w:val="00DF66D4"/>
    <w:rsid w:val="00E00B16"/>
    <w:rsid w:val="00E010FB"/>
    <w:rsid w:val="00E0168E"/>
    <w:rsid w:val="00E017D2"/>
    <w:rsid w:val="00E04397"/>
    <w:rsid w:val="00E04980"/>
    <w:rsid w:val="00E04A76"/>
    <w:rsid w:val="00E05A3D"/>
    <w:rsid w:val="00E05CAB"/>
    <w:rsid w:val="00E06AC1"/>
    <w:rsid w:val="00E07888"/>
    <w:rsid w:val="00E111FF"/>
    <w:rsid w:val="00E114BC"/>
    <w:rsid w:val="00E11EEA"/>
    <w:rsid w:val="00E136B4"/>
    <w:rsid w:val="00E142FD"/>
    <w:rsid w:val="00E171ED"/>
    <w:rsid w:val="00E19959"/>
    <w:rsid w:val="00E22527"/>
    <w:rsid w:val="00E22C75"/>
    <w:rsid w:val="00E24D8A"/>
    <w:rsid w:val="00E24F45"/>
    <w:rsid w:val="00E27092"/>
    <w:rsid w:val="00E27DA6"/>
    <w:rsid w:val="00E30568"/>
    <w:rsid w:val="00E3072F"/>
    <w:rsid w:val="00E3096D"/>
    <w:rsid w:val="00E32722"/>
    <w:rsid w:val="00E32AE5"/>
    <w:rsid w:val="00E33049"/>
    <w:rsid w:val="00E36AC9"/>
    <w:rsid w:val="00E40123"/>
    <w:rsid w:val="00E40BB1"/>
    <w:rsid w:val="00E45A38"/>
    <w:rsid w:val="00E45CC7"/>
    <w:rsid w:val="00E45E18"/>
    <w:rsid w:val="00E523FC"/>
    <w:rsid w:val="00E525D4"/>
    <w:rsid w:val="00E54275"/>
    <w:rsid w:val="00E5524F"/>
    <w:rsid w:val="00E55E6E"/>
    <w:rsid w:val="00E56AD3"/>
    <w:rsid w:val="00E570C8"/>
    <w:rsid w:val="00E60DB6"/>
    <w:rsid w:val="00E611A6"/>
    <w:rsid w:val="00E61249"/>
    <w:rsid w:val="00E64CF0"/>
    <w:rsid w:val="00E65A34"/>
    <w:rsid w:val="00E666DB"/>
    <w:rsid w:val="00E66CDD"/>
    <w:rsid w:val="00E6719F"/>
    <w:rsid w:val="00E70017"/>
    <w:rsid w:val="00E733BD"/>
    <w:rsid w:val="00E73601"/>
    <w:rsid w:val="00E74B40"/>
    <w:rsid w:val="00E75C9A"/>
    <w:rsid w:val="00E77486"/>
    <w:rsid w:val="00E778D4"/>
    <w:rsid w:val="00E8060B"/>
    <w:rsid w:val="00E81738"/>
    <w:rsid w:val="00E8307E"/>
    <w:rsid w:val="00E8454E"/>
    <w:rsid w:val="00E85417"/>
    <w:rsid w:val="00E860D9"/>
    <w:rsid w:val="00E86DA1"/>
    <w:rsid w:val="00E94CD4"/>
    <w:rsid w:val="00E96176"/>
    <w:rsid w:val="00E96364"/>
    <w:rsid w:val="00E96A1E"/>
    <w:rsid w:val="00EA050D"/>
    <w:rsid w:val="00EA0BBD"/>
    <w:rsid w:val="00EA18E9"/>
    <w:rsid w:val="00EA1C8C"/>
    <w:rsid w:val="00EA53B4"/>
    <w:rsid w:val="00EA5E0D"/>
    <w:rsid w:val="00EA7DB0"/>
    <w:rsid w:val="00EB19DC"/>
    <w:rsid w:val="00EB307D"/>
    <w:rsid w:val="00EB323D"/>
    <w:rsid w:val="00EB3AE1"/>
    <w:rsid w:val="00EB45A9"/>
    <w:rsid w:val="00EB4615"/>
    <w:rsid w:val="00EB7131"/>
    <w:rsid w:val="00EB788E"/>
    <w:rsid w:val="00EC14AC"/>
    <w:rsid w:val="00EC1F0A"/>
    <w:rsid w:val="00EC37A2"/>
    <w:rsid w:val="00EC571C"/>
    <w:rsid w:val="00EC649C"/>
    <w:rsid w:val="00EC7BAE"/>
    <w:rsid w:val="00EC7CF0"/>
    <w:rsid w:val="00ED26FA"/>
    <w:rsid w:val="00ED3581"/>
    <w:rsid w:val="00ED38D8"/>
    <w:rsid w:val="00ED40C1"/>
    <w:rsid w:val="00ED41D5"/>
    <w:rsid w:val="00ED45F9"/>
    <w:rsid w:val="00EE068A"/>
    <w:rsid w:val="00EE12CB"/>
    <w:rsid w:val="00EE137C"/>
    <w:rsid w:val="00EE3A46"/>
    <w:rsid w:val="00EE3A8A"/>
    <w:rsid w:val="00EE516B"/>
    <w:rsid w:val="00EE6BE6"/>
    <w:rsid w:val="00EE7CB1"/>
    <w:rsid w:val="00EF094E"/>
    <w:rsid w:val="00EF267B"/>
    <w:rsid w:val="00EF3134"/>
    <w:rsid w:val="00EF3D1C"/>
    <w:rsid w:val="00EF4028"/>
    <w:rsid w:val="00EF41EF"/>
    <w:rsid w:val="00EF6243"/>
    <w:rsid w:val="00EF6412"/>
    <w:rsid w:val="00F00119"/>
    <w:rsid w:val="00F00A54"/>
    <w:rsid w:val="00F025C3"/>
    <w:rsid w:val="00F03942"/>
    <w:rsid w:val="00F04D53"/>
    <w:rsid w:val="00F04E88"/>
    <w:rsid w:val="00F04EF6"/>
    <w:rsid w:val="00F06366"/>
    <w:rsid w:val="00F064C9"/>
    <w:rsid w:val="00F07A5E"/>
    <w:rsid w:val="00F10D0D"/>
    <w:rsid w:val="00F11CAB"/>
    <w:rsid w:val="00F1697A"/>
    <w:rsid w:val="00F21577"/>
    <w:rsid w:val="00F21B21"/>
    <w:rsid w:val="00F229AF"/>
    <w:rsid w:val="00F24BC1"/>
    <w:rsid w:val="00F266AA"/>
    <w:rsid w:val="00F26C26"/>
    <w:rsid w:val="00F2764C"/>
    <w:rsid w:val="00F27CCE"/>
    <w:rsid w:val="00F31D96"/>
    <w:rsid w:val="00F320C5"/>
    <w:rsid w:val="00F32B08"/>
    <w:rsid w:val="00F337B1"/>
    <w:rsid w:val="00F3483E"/>
    <w:rsid w:val="00F350B8"/>
    <w:rsid w:val="00F35626"/>
    <w:rsid w:val="00F35CB1"/>
    <w:rsid w:val="00F361BE"/>
    <w:rsid w:val="00F4203A"/>
    <w:rsid w:val="00F42E30"/>
    <w:rsid w:val="00F42FA0"/>
    <w:rsid w:val="00F43637"/>
    <w:rsid w:val="00F47047"/>
    <w:rsid w:val="00F47DF8"/>
    <w:rsid w:val="00F507B6"/>
    <w:rsid w:val="00F51F6B"/>
    <w:rsid w:val="00F52C75"/>
    <w:rsid w:val="00F52F72"/>
    <w:rsid w:val="00F54A50"/>
    <w:rsid w:val="00F56A31"/>
    <w:rsid w:val="00F601DA"/>
    <w:rsid w:val="00F60E53"/>
    <w:rsid w:val="00F64304"/>
    <w:rsid w:val="00F65EFF"/>
    <w:rsid w:val="00F66C57"/>
    <w:rsid w:val="00F700F2"/>
    <w:rsid w:val="00F7093E"/>
    <w:rsid w:val="00F7421F"/>
    <w:rsid w:val="00F758EF"/>
    <w:rsid w:val="00F764DF"/>
    <w:rsid w:val="00F7776D"/>
    <w:rsid w:val="00F77FAA"/>
    <w:rsid w:val="00F80486"/>
    <w:rsid w:val="00F82211"/>
    <w:rsid w:val="00F83543"/>
    <w:rsid w:val="00F83A50"/>
    <w:rsid w:val="00F83A90"/>
    <w:rsid w:val="00F84DC1"/>
    <w:rsid w:val="00F87571"/>
    <w:rsid w:val="00F87949"/>
    <w:rsid w:val="00F879EC"/>
    <w:rsid w:val="00F87DF8"/>
    <w:rsid w:val="00F90760"/>
    <w:rsid w:val="00F915FA"/>
    <w:rsid w:val="00F92A06"/>
    <w:rsid w:val="00F93D31"/>
    <w:rsid w:val="00F96844"/>
    <w:rsid w:val="00FA13E3"/>
    <w:rsid w:val="00FA34CC"/>
    <w:rsid w:val="00FA394B"/>
    <w:rsid w:val="00FA42AD"/>
    <w:rsid w:val="00FA4388"/>
    <w:rsid w:val="00FA63D9"/>
    <w:rsid w:val="00FB12C7"/>
    <w:rsid w:val="00FB18B6"/>
    <w:rsid w:val="00FB1EEA"/>
    <w:rsid w:val="00FB29F7"/>
    <w:rsid w:val="00FB2DF6"/>
    <w:rsid w:val="00FB3AB7"/>
    <w:rsid w:val="00FB4A5A"/>
    <w:rsid w:val="00FB63A6"/>
    <w:rsid w:val="00FB7C09"/>
    <w:rsid w:val="00FC0DD1"/>
    <w:rsid w:val="00FC3ADD"/>
    <w:rsid w:val="00FC5C92"/>
    <w:rsid w:val="00FD0971"/>
    <w:rsid w:val="00FD3E12"/>
    <w:rsid w:val="00FD4E4A"/>
    <w:rsid w:val="00FD606A"/>
    <w:rsid w:val="00FE08F9"/>
    <w:rsid w:val="00FE1137"/>
    <w:rsid w:val="00FE1BF2"/>
    <w:rsid w:val="00FE28DF"/>
    <w:rsid w:val="00FE3E63"/>
    <w:rsid w:val="00FE5E33"/>
    <w:rsid w:val="00FE6727"/>
    <w:rsid w:val="00FE7E29"/>
    <w:rsid w:val="00FF0E84"/>
    <w:rsid w:val="00FF10FF"/>
    <w:rsid w:val="00FF1551"/>
    <w:rsid w:val="00FF1FE4"/>
    <w:rsid w:val="00FF226A"/>
    <w:rsid w:val="00FF273F"/>
    <w:rsid w:val="00FF287E"/>
    <w:rsid w:val="00FF38F2"/>
    <w:rsid w:val="00FF5162"/>
    <w:rsid w:val="00FF5B2C"/>
    <w:rsid w:val="00FF62C7"/>
    <w:rsid w:val="00FF6CC3"/>
    <w:rsid w:val="07645305"/>
    <w:rsid w:val="08298C94"/>
    <w:rsid w:val="0A9884A3"/>
    <w:rsid w:val="0B1324F3"/>
    <w:rsid w:val="0B315899"/>
    <w:rsid w:val="10A88C66"/>
    <w:rsid w:val="135794B5"/>
    <w:rsid w:val="14227611"/>
    <w:rsid w:val="164C5529"/>
    <w:rsid w:val="165625F5"/>
    <w:rsid w:val="16BC730F"/>
    <w:rsid w:val="181B5FB1"/>
    <w:rsid w:val="183F2EDC"/>
    <w:rsid w:val="19BEE857"/>
    <w:rsid w:val="1B68175B"/>
    <w:rsid w:val="1BE7D23F"/>
    <w:rsid w:val="1F027B2D"/>
    <w:rsid w:val="2A89CEA0"/>
    <w:rsid w:val="2B86907A"/>
    <w:rsid w:val="30BA42B8"/>
    <w:rsid w:val="341BCA26"/>
    <w:rsid w:val="342ED343"/>
    <w:rsid w:val="358C76E2"/>
    <w:rsid w:val="3617E91A"/>
    <w:rsid w:val="37DB9B23"/>
    <w:rsid w:val="3B093A14"/>
    <w:rsid w:val="3CF1C9D7"/>
    <w:rsid w:val="3D127E55"/>
    <w:rsid w:val="4145EFA2"/>
    <w:rsid w:val="422A3CCA"/>
    <w:rsid w:val="422AB21A"/>
    <w:rsid w:val="43BAB142"/>
    <w:rsid w:val="444C2ABD"/>
    <w:rsid w:val="45714C03"/>
    <w:rsid w:val="46668F84"/>
    <w:rsid w:val="468B3678"/>
    <w:rsid w:val="46C88FB7"/>
    <w:rsid w:val="47E9D8FC"/>
    <w:rsid w:val="4B4604AB"/>
    <w:rsid w:val="4CF432DD"/>
    <w:rsid w:val="4E2C6B2E"/>
    <w:rsid w:val="4EEEBBDE"/>
    <w:rsid w:val="4FADEAA1"/>
    <w:rsid w:val="53ACEC4F"/>
    <w:rsid w:val="5B8B4994"/>
    <w:rsid w:val="5FBFA079"/>
    <w:rsid w:val="6033FDA6"/>
    <w:rsid w:val="60C342D9"/>
    <w:rsid w:val="6109D644"/>
    <w:rsid w:val="610D3060"/>
    <w:rsid w:val="628B7331"/>
    <w:rsid w:val="62C1060C"/>
    <w:rsid w:val="65C9468D"/>
    <w:rsid w:val="68D011B2"/>
    <w:rsid w:val="6D4376CC"/>
    <w:rsid w:val="6EDF804F"/>
    <w:rsid w:val="6F0A1FF5"/>
    <w:rsid w:val="6F0BDB54"/>
    <w:rsid w:val="711354F4"/>
    <w:rsid w:val="73C8E783"/>
    <w:rsid w:val="76AE3C7C"/>
    <w:rsid w:val="7C33688F"/>
    <w:rsid w:val="7CFD722F"/>
    <w:rsid w:val="7EA09E86"/>
    <w:rsid w:val="7F5B8A6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80F0"/>
  <w15:chartTrackingRefBased/>
  <w15:docId w15:val="{3D9D0DF6-1A01-4704-BCB8-0BC50140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F22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1F22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1F221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F221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F221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F221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F221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F221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F221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221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1F221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1F221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F221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F221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F221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F221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F221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F221D"/>
    <w:rPr>
      <w:rFonts w:eastAsiaTheme="majorEastAsia" w:cstheme="majorBidi"/>
      <w:color w:val="272727" w:themeColor="text1" w:themeTint="D8"/>
    </w:rPr>
  </w:style>
  <w:style w:type="paragraph" w:styleId="Nzev">
    <w:name w:val="Title"/>
    <w:basedOn w:val="Normln"/>
    <w:next w:val="Normln"/>
    <w:link w:val="NzevChar"/>
    <w:uiPriority w:val="10"/>
    <w:qFormat/>
    <w:rsid w:val="001F2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F221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F221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F221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F221D"/>
    <w:pPr>
      <w:spacing w:before="160"/>
      <w:jc w:val="center"/>
    </w:pPr>
    <w:rPr>
      <w:i/>
      <w:iCs/>
      <w:color w:val="404040" w:themeColor="text1" w:themeTint="BF"/>
    </w:rPr>
  </w:style>
  <w:style w:type="character" w:customStyle="1" w:styleId="CittChar">
    <w:name w:val="Citát Char"/>
    <w:basedOn w:val="Standardnpsmoodstavce"/>
    <w:link w:val="Citt"/>
    <w:uiPriority w:val="29"/>
    <w:rsid w:val="001F221D"/>
    <w:rPr>
      <w:i/>
      <w:iCs/>
      <w:color w:val="404040" w:themeColor="text1" w:themeTint="BF"/>
    </w:rPr>
  </w:style>
  <w:style w:type="paragraph" w:styleId="Odstavecseseznamem">
    <w:name w:val="List Paragraph"/>
    <w:basedOn w:val="Normln"/>
    <w:uiPriority w:val="34"/>
    <w:qFormat/>
    <w:rsid w:val="001F221D"/>
    <w:pPr>
      <w:ind w:left="720"/>
      <w:contextualSpacing/>
    </w:pPr>
  </w:style>
  <w:style w:type="character" w:styleId="Zdraznnintenzivn">
    <w:name w:val="Intense Emphasis"/>
    <w:basedOn w:val="Standardnpsmoodstavce"/>
    <w:uiPriority w:val="21"/>
    <w:qFormat/>
    <w:rsid w:val="001F221D"/>
    <w:rPr>
      <w:i/>
      <w:iCs/>
      <w:color w:val="2F5496" w:themeColor="accent1" w:themeShade="BF"/>
    </w:rPr>
  </w:style>
  <w:style w:type="paragraph" w:styleId="Vrazncitt">
    <w:name w:val="Intense Quote"/>
    <w:basedOn w:val="Normln"/>
    <w:next w:val="Normln"/>
    <w:link w:val="VrazncittChar"/>
    <w:uiPriority w:val="30"/>
    <w:qFormat/>
    <w:rsid w:val="001F2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F221D"/>
    <w:rPr>
      <w:i/>
      <w:iCs/>
      <w:color w:val="2F5496" w:themeColor="accent1" w:themeShade="BF"/>
    </w:rPr>
  </w:style>
  <w:style w:type="character" w:styleId="Odkazintenzivn">
    <w:name w:val="Intense Reference"/>
    <w:basedOn w:val="Standardnpsmoodstavce"/>
    <w:uiPriority w:val="32"/>
    <w:qFormat/>
    <w:rsid w:val="001F221D"/>
    <w:rPr>
      <w:b/>
      <w:bCs/>
      <w:smallCaps/>
      <w:color w:val="2F5496" w:themeColor="accent1" w:themeShade="BF"/>
      <w:spacing w:val="5"/>
    </w:rPr>
  </w:style>
  <w:style w:type="paragraph" w:styleId="Zhlav">
    <w:name w:val="header"/>
    <w:basedOn w:val="Normln"/>
    <w:link w:val="ZhlavChar"/>
    <w:uiPriority w:val="99"/>
    <w:unhideWhenUsed/>
    <w:rsid w:val="001F22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221D"/>
  </w:style>
  <w:style w:type="paragraph" w:styleId="Zpat">
    <w:name w:val="footer"/>
    <w:basedOn w:val="Normln"/>
    <w:link w:val="ZpatChar"/>
    <w:uiPriority w:val="99"/>
    <w:unhideWhenUsed/>
    <w:rsid w:val="001F221D"/>
    <w:pPr>
      <w:tabs>
        <w:tab w:val="center" w:pos="4536"/>
        <w:tab w:val="right" w:pos="9072"/>
      </w:tabs>
      <w:spacing w:after="0" w:line="240" w:lineRule="auto"/>
    </w:pPr>
  </w:style>
  <w:style w:type="character" w:customStyle="1" w:styleId="ZpatChar">
    <w:name w:val="Zápatí Char"/>
    <w:basedOn w:val="Standardnpsmoodstavce"/>
    <w:link w:val="Zpat"/>
    <w:uiPriority w:val="99"/>
    <w:rsid w:val="001F221D"/>
  </w:style>
  <w:style w:type="paragraph" w:styleId="Normlnweb">
    <w:name w:val="Normal (Web)"/>
    <w:basedOn w:val="Normln"/>
    <w:uiPriority w:val="99"/>
    <w:unhideWhenUsed/>
    <w:qFormat/>
    <w:rsid w:val="004350F0"/>
    <w:pPr>
      <w:suppressAutoHyphens/>
      <w:spacing w:beforeAutospacing="1" w:afterAutospacing="1" w:line="240" w:lineRule="auto"/>
    </w:pPr>
    <w:rPr>
      <w:rFonts w:ascii="Times New Roman" w:eastAsia="Times New Roman" w:hAnsi="Times New Roman" w:cs="Times New Roman"/>
      <w:kern w:val="0"/>
      <w:lang w:eastAsia="cs-CZ"/>
      <w14:ligatures w14:val="none"/>
    </w:rPr>
  </w:style>
  <w:style w:type="character" w:styleId="Hypertextovodkaz">
    <w:name w:val="Hyperlink"/>
    <w:rsid w:val="00DF49BD"/>
    <w:rPr>
      <w:color w:val="0000FF"/>
      <w:u w:val="single"/>
    </w:rPr>
  </w:style>
  <w:style w:type="character" w:styleId="Odkaznakoment">
    <w:name w:val="annotation reference"/>
    <w:basedOn w:val="Standardnpsmoodstavce"/>
    <w:uiPriority w:val="99"/>
    <w:semiHidden/>
    <w:unhideWhenUsed/>
    <w:rsid w:val="003C1690"/>
    <w:rPr>
      <w:sz w:val="16"/>
      <w:szCs w:val="16"/>
    </w:rPr>
  </w:style>
  <w:style w:type="paragraph" w:styleId="Textkomente">
    <w:name w:val="annotation text"/>
    <w:basedOn w:val="Normln"/>
    <w:link w:val="TextkomenteChar"/>
    <w:uiPriority w:val="99"/>
    <w:unhideWhenUsed/>
    <w:rsid w:val="003C1690"/>
    <w:pPr>
      <w:spacing w:line="240" w:lineRule="auto"/>
    </w:pPr>
    <w:rPr>
      <w:sz w:val="20"/>
      <w:szCs w:val="20"/>
    </w:rPr>
  </w:style>
  <w:style w:type="character" w:customStyle="1" w:styleId="TextkomenteChar">
    <w:name w:val="Text komentáře Char"/>
    <w:basedOn w:val="Standardnpsmoodstavce"/>
    <w:link w:val="Textkomente"/>
    <w:uiPriority w:val="99"/>
    <w:rsid w:val="003C1690"/>
    <w:rPr>
      <w:sz w:val="20"/>
      <w:szCs w:val="20"/>
    </w:rPr>
  </w:style>
  <w:style w:type="paragraph" w:styleId="Pedmtkomente">
    <w:name w:val="annotation subject"/>
    <w:basedOn w:val="Textkomente"/>
    <w:next w:val="Textkomente"/>
    <w:link w:val="PedmtkomenteChar"/>
    <w:uiPriority w:val="99"/>
    <w:semiHidden/>
    <w:unhideWhenUsed/>
    <w:rsid w:val="003C1690"/>
    <w:rPr>
      <w:b/>
      <w:bCs/>
    </w:rPr>
  </w:style>
  <w:style w:type="character" w:customStyle="1" w:styleId="PedmtkomenteChar">
    <w:name w:val="Předmět komentáře Char"/>
    <w:basedOn w:val="TextkomenteChar"/>
    <w:link w:val="Pedmtkomente"/>
    <w:uiPriority w:val="99"/>
    <w:semiHidden/>
    <w:rsid w:val="003C1690"/>
    <w:rPr>
      <w:b/>
      <w:bCs/>
      <w:sz w:val="20"/>
      <w:szCs w:val="20"/>
    </w:rPr>
  </w:style>
  <w:style w:type="character" w:styleId="Nevyeenzmnka">
    <w:name w:val="Unresolved Mention"/>
    <w:basedOn w:val="Standardnpsmoodstavce"/>
    <w:uiPriority w:val="99"/>
    <w:semiHidden/>
    <w:unhideWhenUsed/>
    <w:rsid w:val="003D10F1"/>
    <w:rPr>
      <w:color w:val="605E5C"/>
      <w:shd w:val="clear" w:color="auto" w:fill="E1DFDD"/>
    </w:rPr>
  </w:style>
  <w:style w:type="character" w:styleId="Sledovanodkaz">
    <w:name w:val="FollowedHyperlink"/>
    <w:basedOn w:val="Standardnpsmoodstavce"/>
    <w:uiPriority w:val="99"/>
    <w:semiHidden/>
    <w:unhideWhenUsed/>
    <w:rsid w:val="00701DBC"/>
    <w:rPr>
      <w:color w:val="954F72" w:themeColor="followedHyperlink"/>
      <w:u w:val="single"/>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e">
    <w:name w:val="Revision"/>
    <w:hidden/>
    <w:uiPriority w:val="99"/>
    <w:semiHidden/>
    <w:rsid w:val="00002D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9019">
      <w:bodyDiv w:val="1"/>
      <w:marLeft w:val="0"/>
      <w:marRight w:val="0"/>
      <w:marTop w:val="0"/>
      <w:marBottom w:val="0"/>
      <w:divBdr>
        <w:top w:val="none" w:sz="0" w:space="0" w:color="auto"/>
        <w:left w:val="none" w:sz="0" w:space="0" w:color="auto"/>
        <w:bottom w:val="none" w:sz="0" w:space="0" w:color="auto"/>
        <w:right w:val="none" w:sz="0" w:space="0" w:color="auto"/>
      </w:divBdr>
    </w:div>
    <w:div w:id="218976313">
      <w:bodyDiv w:val="1"/>
      <w:marLeft w:val="0"/>
      <w:marRight w:val="0"/>
      <w:marTop w:val="0"/>
      <w:marBottom w:val="0"/>
      <w:divBdr>
        <w:top w:val="none" w:sz="0" w:space="0" w:color="auto"/>
        <w:left w:val="none" w:sz="0" w:space="0" w:color="auto"/>
        <w:bottom w:val="none" w:sz="0" w:space="0" w:color="auto"/>
        <w:right w:val="none" w:sz="0" w:space="0" w:color="auto"/>
      </w:divBdr>
    </w:div>
    <w:div w:id="222716232">
      <w:bodyDiv w:val="1"/>
      <w:marLeft w:val="0"/>
      <w:marRight w:val="0"/>
      <w:marTop w:val="0"/>
      <w:marBottom w:val="0"/>
      <w:divBdr>
        <w:top w:val="none" w:sz="0" w:space="0" w:color="auto"/>
        <w:left w:val="none" w:sz="0" w:space="0" w:color="auto"/>
        <w:bottom w:val="none" w:sz="0" w:space="0" w:color="auto"/>
        <w:right w:val="none" w:sz="0" w:space="0" w:color="auto"/>
      </w:divBdr>
    </w:div>
    <w:div w:id="325868848">
      <w:bodyDiv w:val="1"/>
      <w:marLeft w:val="0"/>
      <w:marRight w:val="0"/>
      <w:marTop w:val="0"/>
      <w:marBottom w:val="0"/>
      <w:divBdr>
        <w:top w:val="none" w:sz="0" w:space="0" w:color="auto"/>
        <w:left w:val="none" w:sz="0" w:space="0" w:color="auto"/>
        <w:bottom w:val="none" w:sz="0" w:space="0" w:color="auto"/>
        <w:right w:val="none" w:sz="0" w:space="0" w:color="auto"/>
      </w:divBdr>
    </w:div>
    <w:div w:id="342781715">
      <w:bodyDiv w:val="1"/>
      <w:marLeft w:val="0"/>
      <w:marRight w:val="0"/>
      <w:marTop w:val="0"/>
      <w:marBottom w:val="0"/>
      <w:divBdr>
        <w:top w:val="none" w:sz="0" w:space="0" w:color="auto"/>
        <w:left w:val="none" w:sz="0" w:space="0" w:color="auto"/>
        <w:bottom w:val="none" w:sz="0" w:space="0" w:color="auto"/>
        <w:right w:val="none" w:sz="0" w:space="0" w:color="auto"/>
      </w:divBdr>
    </w:div>
    <w:div w:id="386757101">
      <w:bodyDiv w:val="1"/>
      <w:marLeft w:val="0"/>
      <w:marRight w:val="0"/>
      <w:marTop w:val="0"/>
      <w:marBottom w:val="0"/>
      <w:divBdr>
        <w:top w:val="none" w:sz="0" w:space="0" w:color="auto"/>
        <w:left w:val="none" w:sz="0" w:space="0" w:color="auto"/>
        <w:bottom w:val="none" w:sz="0" w:space="0" w:color="auto"/>
        <w:right w:val="none" w:sz="0" w:space="0" w:color="auto"/>
      </w:divBdr>
    </w:div>
    <w:div w:id="486484586">
      <w:bodyDiv w:val="1"/>
      <w:marLeft w:val="0"/>
      <w:marRight w:val="0"/>
      <w:marTop w:val="0"/>
      <w:marBottom w:val="0"/>
      <w:divBdr>
        <w:top w:val="none" w:sz="0" w:space="0" w:color="auto"/>
        <w:left w:val="none" w:sz="0" w:space="0" w:color="auto"/>
        <w:bottom w:val="none" w:sz="0" w:space="0" w:color="auto"/>
        <w:right w:val="none" w:sz="0" w:space="0" w:color="auto"/>
      </w:divBdr>
    </w:div>
    <w:div w:id="509608684">
      <w:bodyDiv w:val="1"/>
      <w:marLeft w:val="0"/>
      <w:marRight w:val="0"/>
      <w:marTop w:val="0"/>
      <w:marBottom w:val="0"/>
      <w:divBdr>
        <w:top w:val="none" w:sz="0" w:space="0" w:color="auto"/>
        <w:left w:val="none" w:sz="0" w:space="0" w:color="auto"/>
        <w:bottom w:val="none" w:sz="0" w:space="0" w:color="auto"/>
        <w:right w:val="none" w:sz="0" w:space="0" w:color="auto"/>
      </w:divBdr>
    </w:div>
    <w:div w:id="516700668">
      <w:bodyDiv w:val="1"/>
      <w:marLeft w:val="0"/>
      <w:marRight w:val="0"/>
      <w:marTop w:val="0"/>
      <w:marBottom w:val="0"/>
      <w:divBdr>
        <w:top w:val="none" w:sz="0" w:space="0" w:color="auto"/>
        <w:left w:val="none" w:sz="0" w:space="0" w:color="auto"/>
        <w:bottom w:val="none" w:sz="0" w:space="0" w:color="auto"/>
        <w:right w:val="none" w:sz="0" w:space="0" w:color="auto"/>
      </w:divBdr>
    </w:div>
    <w:div w:id="592201637">
      <w:bodyDiv w:val="1"/>
      <w:marLeft w:val="0"/>
      <w:marRight w:val="0"/>
      <w:marTop w:val="0"/>
      <w:marBottom w:val="0"/>
      <w:divBdr>
        <w:top w:val="none" w:sz="0" w:space="0" w:color="auto"/>
        <w:left w:val="none" w:sz="0" w:space="0" w:color="auto"/>
        <w:bottom w:val="none" w:sz="0" w:space="0" w:color="auto"/>
        <w:right w:val="none" w:sz="0" w:space="0" w:color="auto"/>
      </w:divBdr>
    </w:div>
    <w:div w:id="701898811">
      <w:bodyDiv w:val="1"/>
      <w:marLeft w:val="0"/>
      <w:marRight w:val="0"/>
      <w:marTop w:val="0"/>
      <w:marBottom w:val="0"/>
      <w:divBdr>
        <w:top w:val="none" w:sz="0" w:space="0" w:color="auto"/>
        <w:left w:val="none" w:sz="0" w:space="0" w:color="auto"/>
        <w:bottom w:val="none" w:sz="0" w:space="0" w:color="auto"/>
        <w:right w:val="none" w:sz="0" w:space="0" w:color="auto"/>
      </w:divBdr>
    </w:div>
    <w:div w:id="204918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ehnder.cz/cs/skoleni/komfortni-vetrani-2-praktick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zehnder.cz/cs" TargetMode="External"/><Relationship Id="rId7" Type="http://schemas.openxmlformats.org/officeDocument/2006/relationships/settings" Target="settings.xml"/><Relationship Id="rId12" Type="http://schemas.openxmlformats.org/officeDocument/2006/relationships/hyperlink" Target="https://www.zehnder.cz/cs/komfortni-vetrani/dohrev-a-dochlazovani/zehnder-comfoclime"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zehnder.picturepark.com/v/JzTCP3R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ShTYun8eyd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mailto:marcela.stefcova@crest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8a25206cac62ab2e412bf92eda0ccf75">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c830d68bbb86e22ba85f2d3401786123"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Props1.xml><?xml version="1.0" encoding="utf-8"?>
<ds:datastoreItem xmlns:ds="http://schemas.openxmlformats.org/officeDocument/2006/customXml" ds:itemID="{ADCC9BAD-FAD7-47EE-B1D8-62E40CA68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3F6B7-BFE2-4A77-9815-65D8EB834145}">
  <ds:schemaRefs>
    <ds:schemaRef ds:uri="http://schemas.openxmlformats.org/officeDocument/2006/bibliography"/>
  </ds:schemaRefs>
</ds:datastoreItem>
</file>

<file path=customXml/itemProps3.xml><?xml version="1.0" encoding="utf-8"?>
<ds:datastoreItem xmlns:ds="http://schemas.openxmlformats.org/officeDocument/2006/customXml" ds:itemID="{2AEFE4A8-73BA-4546-9BCD-CF6B0A0A7DEC}">
  <ds:schemaRefs>
    <ds:schemaRef ds:uri="http://schemas.microsoft.com/sharepoint/v3/contenttype/forms"/>
  </ds:schemaRefs>
</ds:datastoreItem>
</file>

<file path=customXml/itemProps4.xml><?xml version="1.0" encoding="utf-8"?>
<ds:datastoreItem xmlns:ds="http://schemas.openxmlformats.org/officeDocument/2006/customXml" ds:itemID="{97BBC71E-4C6E-4A05-9763-B379B4074BD1}">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1453</Words>
  <Characters>8579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 Pavlíčková</dc:creator>
  <cp:keywords/>
  <dc:description/>
  <cp:lastModifiedBy>Vendula Pavlíčková | CrestCommunications a.s.</cp:lastModifiedBy>
  <cp:revision>4</cp:revision>
  <cp:lastPrinted>2026-05-28T11:44:00Z</cp:lastPrinted>
  <dcterms:created xsi:type="dcterms:W3CDTF">2026-05-28T12:41:00Z</dcterms:created>
  <dcterms:modified xsi:type="dcterms:W3CDTF">2026-05-28T12:48:00Z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